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2A508D" w:rsidRDefault="00B34209">
      <w:pPr>
        <w:rPr>
          <w:rFonts w:ascii="Arial Rounded MT Bold" w:hAnsi="Arial Rounded MT Bold"/>
          <w:b/>
          <w:color w:val="C00000"/>
          <w:sz w:val="40"/>
        </w:rPr>
      </w:pPr>
      <w:r>
        <w:rPr>
          <w:rFonts w:ascii="Arial Rounded MT Bold" w:hAnsi="Arial Rounded MT Bold"/>
          <w:b/>
          <w:i/>
          <w:iCs/>
          <w:color w:val="C00000"/>
          <w:sz w:val="40"/>
        </w:rPr>
        <w:t xml:space="preserve">Coptotermes </w:t>
      </w:r>
      <w:r w:rsidRPr="00B34209">
        <w:rPr>
          <w:rFonts w:ascii="Arial Rounded MT Bold" w:hAnsi="Arial Rounded MT Bold"/>
          <w:b/>
          <w:iCs/>
          <w:color w:val="C00000"/>
          <w:sz w:val="40"/>
        </w:rPr>
        <w:t>(</w:t>
      </w:r>
      <w:proofErr w:type="spellStart"/>
      <w:r>
        <w:rPr>
          <w:rFonts w:ascii="Arial Rounded MT Bold" w:hAnsi="Arial Rounded MT Bold"/>
          <w:b/>
          <w:i/>
          <w:iCs/>
          <w:color w:val="C00000"/>
          <w:sz w:val="40"/>
        </w:rPr>
        <w:t>Froggatt</w:t>
      </w:r>
      <w:proofErr w:type="spellEnd"/>
      <w:r>
        <w:rPr>
          <w:rFonts w:ascii="Arial Rounded MT Bold" w:hAnsi="Arial Rounded MT Bold"/>
          <w:b/>
          <w:i/>
          <w:iCs/>
          <w:color w:val="C00000"/>
          <w:sz w:val="40"/>
        </w:rPr>
        <w:t>, 1898</w:t>
      </w:r>
      <w:r w:rsidRPr="00B34209">
        <w:rPr>
          <w:rFonts w:ascii="Arial Rounded MT Bold" w:hAnsi="Arial Rounded MT Bold"/>
          <w:b/>
          <w:iCs/>
          <w:color w:val="C00000"/>
          <w:sz w:val="40"/>
        </w:rPr>
        <w:t>)</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C07307" w:rsidP="00C07307">
      <w:pPr>
        <w:spacing w:after="60"/>
      </w:pPr>
      <w:r w:rsidRPr="00C07307">
        <w:rPr>
          <w:rFonts w:ascii="Calibri" w:eastAsia="Times New Roman" w:hAnsi="Calibri" w:cs="Arial"/>
          <w:noProof/>
          <w:lang w:eastAsia="es-MX"/>
        </w:rPr>
        <w:drawing>
          <wp:anchor distT="0" distB="0" distL="114300" distR="114300" simplePos="0" relativeHeight="251662336" behindDoc="0" locked="0" layoutInCell="1" allowOverlap="1" wp14:anchorId="01205B23" wp14:editId="51550BE8">
            <wp:simplePos x="0" y="0"/>
            <wp:positionH relativeFrom="column">
              <wp:posOffset>3529965</wp:posOffset>
            </wp:positionH>
            <wp:positionV relativeFrom="paragraph">
              <wp:posOffset>10160</wp:posOffset>
            </wp:positionV>
            <wp:extent cx="1419225" cy="127870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139" cy="1284031"/>
                    </a:xfrm>
                    <a:prstGeom prst="rect">
                      <a:avLst/>
                    </a:prstGeom>
                    <a:noFill/>
                  </pic:spPr>
                </pic:pic>
              </a:graphicData>
            </a:graphic>
            <wp14:sizeRelH relativeFrom="page">
              <wp14:pctWidth>0</wp14:pctWidth>
            </wp14:sizeRelH>
            <wp14:sizeRelV relativeFrom="page">
              <wp14:pctHeight>0</wp14:pctHeight>
            </wp14:sizeRelV>
          </wp:anchor>
        </w:drawing>
      </w:r>
      <w:r w:rsidR="002A508D" w:rsidRPr="002A508D">
        <w:rPr>
          <w:b/>
          <w:bCs/>
        </w:rPr>
        <w:t xml:space="preserve">Reino: </w:t>
      </w:r>
      <w:r w:rsidR="002A508D" w:rsidRPr="002A508D">
        <w:t xml:space="preserve">Animalia </w:t>
      </w:r>
    </w:p>
    <w:p w:rsidR="002A508D" w:rsidRPr="002A508D" w:rsidRDefault="002A508D" w:rsidP="00C07307">
      <w:pPr>
        <w:spacing w:after="60"/>
      </w:pPr>
      <w:r w:rsidRPr="002A508D">
        <w:rPr>
          <w:b/>
          <w:bCs/>
        </w:rPr>
        <w:t xml:space="preserve">  Phylum: </w:t>
      </w:r>
      <w:r w:rsidRPr="002A508D">
        <w:t xml:space="preserve">Arthropoda </w:t>
      </w:r>
    </w:p>
    <w:p w:rsidR="002A508D" w:rsidRPr="002A508D" w:rsidRDefault="002A508D" w:rsidP="002A508D">
      <w:pPr>
        <w:spacing w:after="60"/>
      </w:pPr>
      <w:r w:rsidRPr="002A508D">
        <w:rPr>
          <w:b/>
          <w:bCs/>
        </w:rPr>
        <w:t xml:space="preserve">    Clase: </w:t>
      </w:r>
      <w:r w:rsidR="00FA7E40">
        <w:t>Insecta</w:t>
      </w:r>
    </w:p>
    <w:p w:rsidR="002A508D" w:rsidRPr="002A508D" w:rsidRDefault="002A508D" w:rsidP="002A508D">
      <w:pPr>
        <w:spacing w:after="60"/>
      </w:pPr>
      <w:r w:rsidRPr="002A508D">
        <w:rPr>
          <w:b/>
          <w:bCs/>
        </w:rPr>
        <w:t xml:space="preserve">      Orden: </w:t>
      </w:r>
      <w:r w:rsidR="00C07307">
        <w:t>Isóptera</w:t>
      </w:r>
    </w:p>
    <w:p w:rsidR="002A508D" w:rsidRPr="002A508D" w:rsidRDefault="002A508D" w:rsidP="002A508D">
      <w:pPr>
        <w:spacing w:after="60"/>
      </w:pPr>
      <w:r w:rsidRPr="002A508D">
        <w:rPr>
          <w:b/>
          <w:bCs/>
        </w:rPr>
        <w:t xml:space="preserve">        Familia:</w:t>
      </w:r>
      <w:r w:rsidRPr="00FA7E40">
        <w:rPr>
          <w:bCs/>
        </w:rPr>
        <w:t xml:space="preserve"> </w:t>
      </w:r>
      <w:r w:rsidR="00FA7E40" w:rsidRPr="00FA7E40">
        <w:rPr>
          <w:bCs/>
        </w:rPr>
        <w:t>Rhinotermitidae</w:t>
      </w:r>
    </w:p>
    <w:p w:rsidR="002A508D" w:rsidRPr="002A508D" w:rsidRDefault="002A508D" w:rsidP="00FA7E40">
      <w:pPr>
        <w:spacing w:after="60"/>
      </w:pPr>
      <w:r w:rsidRPr="002A508D">
        <w:rPr>
          <w:b/>
          <w:bCs/>
          <w:noProof/>
          <w:lang w:eastAsia="es-MX"/>
        </w:rPr>
        <mc:AlternateContent>
          <mc:Choice Requires="wps">
            <w:drawing>
              <wp:anchor distT="0" distB="0" distL="114300" distR="114300" simplePos="0" relativeHeight="251660288" behindDoc="0" locked="0" layoutInCell="1" allowOverlap="1" wp14:anchorId="3AA2A72C" wp14:editId="0CF41EC6">
                <wp:simplePos x="0" y="0"/>
                <wp:positionH relativeFrom="column">
                  <wp:posOffset>3348990</wp:posOffset>
                </wp:positionH>
                <wp:positionV relativeFrom="paragraph">
                  <wp:posOffset>99060</wp:posOffset>
                </wp:positionV>
                <wp:extent cx="1724025" cy="3905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noFill/>
                        <a:ln w="9525">
                          <a:noFill/>
                          <a:miter lim="800000"/>
                          <a:headEnd/>
                          <a:tailEnd/>
                        </a:ln>
                      </wps:spPr>
                      <wps:txbx>
                        <w:txbxContent>
                          <w:p w:rsidR="00EE4831" w:rsidRDefault="00EE4831" w:rsidP="002A508D">
                            <w:pPr>
                              <w:spacing w:after="0"/>
                              <w:jc w:val="center"/>
                              <w:rPr>
                                <w:sz w:val="16"/>
                              </w:rPr>
                            </w:pPr>
                            <w:r>
                              <w:rPr>
                                <w:sz w:val="16"/>
                              </w:rPr>
                              <w:t xml:space="preserve">Foto: Bach </w:t>
                            </w:r>
                            <w:proofErr w:type="spellStart"/>
                            <w:r>
                              <w:rPr>
                                <w:sz w:val="16"/>
                              </w:rPr>
                              <w:t>Ziegenbalg</w:t>
                            </w:r>
                            <w:proofErr w:type="spellEnd"/>
                            <w:r>
                              <w:rPr>
                                <w:sz w:val="16"/>
                              </w:rPr>
                              <w:t xml:space="preserve">, 2017. </w:t>
                            </w:r>
                          </w:p>
                          <w:p w:rsidR="00EE4831" w:rsidRPr="002A508D" w:rsidRDefault="00EE4831" w:rsidP="002A508D">
                            <w:pPr>
                              <w:spacing w:after="0"/>
                              <w:jc w:val="center"/>
                              <w:rPr>
                                <w:sz w:val="16"/>
                              </w:rPr>
                            </w:pPr>
                            <w:r w:rsidRPr="002A508D">
                              <w:rPr>
                                <w:sz w:val="16"/>
                              </w:rPr>
                              <w:t>Fuente: www.flickr.com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63.7pt;margin-top:7.8pt;width:135.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RaDgIAAPsD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" filled="f" stroked="f">
                <v:textbox>
                  <w:txbxContent>
                    <w:p w:rsidR="00EE4831" w:rsidRDefault="00EE4831" w:rsidP="002A508D">
                      <w:pPr>
                        <w:spacing w:after="0"/>
                        <w:jc w:val="center"/>
                        <w:rPr>
                          <w:sz w:val="16"/>
                        </w:rPr>
                      </w:pPr>
                      <w:r>
                        <w:rPr>
                          <w:sz w:val="16"/>
                        </w:rPr>
                        <w:t xml:space="preserve">Foto: Bach </w:t>
                      </w:r>
                      <w:proofErr w:type="spellStart"/>
                      <w:r>
                        <w:rPr>
                          <w:sz w:val="16"/>
                        </w:rPr>
                        <w:t>Ziegenbalg</w:t>
                      </w:r>
                      <w:proofErr w:type="spellEnd"/>
                      <w:r>
                        <w:rPr>
                          <w:sz w:val="16"/>
                        </w:rPr>
                        <w:t xml:space="preserve">, 2017. </w:t>
                      </w:r>
                    </w:p>
                    <w:p w:rsidR="00EE4831" w:rsidRPr="002A508D" w:rsidRDefault="00EE4831" w:rsidP="002A508D">
                      <w:pPr>
                        <w:spacing w:after="0"/>
                        <w:jc w:val="center"/>
                        <w:rPr>
                          <w:sz w:val="16"/>
                        </w:rPr>
                      </w:pPr>
                      <w:r w:rsidRPr="002A508D">
                        <w:rPr>
                          <w:sz w:val="16"/>
                        </w:rPr>
                        <w:t>Fuente: www.flickr.com</w:t>
                      </w:r>
                    </w:p>
                  </w:txbxContent>
                </v:textbox>
              </v:shape>
            </w:pict>
          </mc:Fallback>
        </mc:AlternateContent>
      </w:r>
      <w:r w:rsidRPr="002A508D">
        <w:rPr>
          <w:b/>
          <w:bCs/>
        </w:rPr>
        <w:t xml:space="preserve">          Género: </w:t>
      </w:r>
      <w:r w:rsidR="00FA7E40">
        <w:rPr>
          <w:i/>
          <w:iCs/>
        </w:rPr>
        <w:t>Coptotermes</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2A508D" w:rsidRDefault="00B34209" w:rsidP="002A508D">
      <w:r>
        <w:t>Termitas, termes, turiros, comejenes, polillas y hormigas blancas (</w:t>
      </w:r>
      <w:r w:rsidRPr="00C07307">
        <w:rPr>
          <w:color w:val="00B050"/>
        </w:rPr>
        <w:t xml:space="preserve">Wikipedia, </w:t>
      </w:r>
      <w:r w:rsidR="00991F5F" w:rsidRPr="00C07307">
        <w:rPr>
          <w:color w:val="00B050"/>
        </w:rPr>
        <w:t>la enciclopedia libre</w:t>
      </w:r>
      <w:r w:rsidR="00991F5F">
        <w:t>).</w:t>
      </w:r>
    </w:p>
    <w:p w:rsidR="00A2035D" w:rsidRPr="00662B10" w:rsidRDefault="002A508D" w:rsidP="00A2035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r w:rsidR="00A2035D">
        <w:rPr>
          <w:rFonts w:ascii="Arial Rounded MT Bold" w:hAnsi="Arial Rounded MT Bold"/>
          <w:b/>
          <w:color w:val="0070C0"/>
          <w:sz w:val="24"/>
        </w:rPr>
        <w:t xml:space="preserve"> </w:t>
      </w:r>
      <w:r w:rsidR="00A2035D" w:rsidRPr="00A2035D">
        <w:rPr>
          <w:rFonts w:ascii="Arial Rounded MT Bold" w:hAnsi="Arial Rounded MT Bold"/>
          <w:sz w:val="24"/>
        </w:rPr>
        <w:t>(</w:t>
      </w:r>
      <w:hyperlink r:id="rId6" w:history="1">
        <w:r w:rsidR="00A2035D" w:rsidRPr="00A2035D">
          <w:rPr>
            <w:rFonts w:ascii="Calibri" w:eastAsia="Calibri" w:hAnsi="Calibri" w:cs="Arial"/>
            <w:color w:val="00B050"/>
          </w:rPr>
          <w:t>www.cabi.org</w:t>
        </w:r>
      </w:hyperlink>
      <w:r w:rsidR="00A2035D" w:rsidRPr="00A2035D">
        <w:rPr>
          <w:rFonts w:ascii="Calibri" w:eastAsia="Calibri" w:hAnsi="Calibri" w:cs="Arial"/>
        </w:rPr>
        <w:t>)</w:t>
      </w:r>
      <w:r w:rsidR="00A2035D">
        <w:rPr>
          <w:rFonts w:ascii="Calibri" w:eastAsia="Calibri" w:hAnsi="Calibri" w:cs="Arial"/>
        </w:rPr>
        <w:t>.</w:t>
      </w:r>
    </w:p>
    <w:p w:rsidR="00662B10" w:rsidRPr="00F202FD" w:rsidRDefault="00662B10" w:rsidP="00662B10">
      <w:pPr>
        <w:pStyle w:val="Prrafodelista"/>
        <w:numPr>
          <w:ilvl w:val="0"/>
          <w:numId w:val="9"/>
        </w:numPr>
        <w:spacing w:after="160" w:line="360" w:lineRule="auto"/>
        <w:ind w:left="1797" w:hanging="357"/>
        <w:rPr>
          <w:rFonts w:eastAsia="Times New Roman" w:cs="Times New Roman"/>
          <w:i/>
          <w:lang w:eastAsia="es-MX"/>
        </w:rPr>
      </w:pPr>
      <w:r w:rsidRPr="00F202FD">
        <w:rPr>
          <w:rFonts w:eastAsia="Times New Roman" w:cs="Times New Roman"/>
          <w:i/>
          <w:lang w:eastAsia="es-MX"/>
        </w:rPr>
        <w:t xml:space="preserve">Coptotermes havilandi </w:t>
      </w:r>
      <w:proofErr w:type="spellStart"/>
      <w:r w:rsidRPr="00F202FD">
        <w:rPr>
          <w:rFonts w:eastAsia="Times New Roman" w:cs="Times New Roman"/>
          <w:i/>
          <w:lang w:eastAsia="es-MX"/>
        </w:rPr>
        <w:t>Holmgreen</w:t>
      </w:r>
      <w:proofErr w:type="spellEnd"/>
    </w:p>
    <w:p w:rsidR="00A2035D" w:rsidRPr="00A2035D" w:rsidRDefault="00A2035D" w:rsidP="00A2035D">
      <w:pPr>
        <w:pStyle w:val="Prrafodelista"/>
        <w:numPr>
          <w:ilvl w:val="0"/>
          <w:numId w:val="9"/>
        </w:numPr>
        <w:spacing w:after="160" w:line="360" w:lineRule="auto"/>
        <w:ind w:left="1797" w:hanging="357"/>
        <w:rPr>
          <w:rFonts w:eastAsia="Times New Roman" w:cs="Times New Roman"/>
          <w:lang w:eastAsia="es-MX"/>
        </w:rPr>
      </w:pPr>
      <w:r w:rsidRPr="00F202FD">
        <w:rPr>
          <w:rFonts w:eastAsia="Times New Roman" w:cs="Times New Roman"/>
          <w:i/>
          <w:lang w:eastAsia="es-MX"/>
        </w:rPr>
        <w:t xml:space="preserve">Coptotermes </w:t>
      </w:r>
      <w:proofErr w:type="spellStart"/>
      <w:r w:rsidRPr="00F202FD">
        <w:rPr>
          <w:rFonts w:eastAsia="Times New Roman" w:cs="Times New Roman"/>
          <w:i/>
          <w:lang w:eastAsia="es-MX"/>
        </w:rPr>
        <w:t>formosae</w:t>
      </w:r>
      <w:proofErr w:type="spellEnd"/>
      <w:r w:rsidRPr="00F202FD">
        <w:rPr>
          <w:rFonts w:eastAsia="Times New Roman" w:cs="Times New Roman"/>
          <w:i/>
          <w:lang w:eastAsia="es-MX"/>
        </w:rPr>
        <w:t xml:space="preserve"> Holmgren</w:t>
      </w:r>
      <w:r w:rsidRPr="00A2035D">
        <w:rPr>
          <w:rFonts w:eastAsia="Times New Roman" w:cs="Times New Roman"/>
          <w:lang w:eastAsia="es-MX"/>
        </w:rPr>
        <w:t xml:space="preserve">, 1911 </w:t>
      </w:r>
    </w:p>
    <w:p w:rsidR="00A2035D" w:rsidRPr="00A2035D" w:rsidRDefault="00A2035D" w:rsidP="00A2035D">
      <w:pPr>
        <w:pStyle w:val="Prrafodelista"/>
        <w:numPr>
          <w:ilvl w:val="0"/>
          <w:numId w:val="9"/>
        </w:numPr>
        <w:spacing w:after="160" w:line="360" w:lineRule="auto"/>
        <w:ind w:left="1797" w:hanging="357"/>
        <w:rPr>
          <w:rFonts w:eastAsia="Times New Roman" w:cs="Times New Roman"/>
          <w:lang w:eastAsia="es-MX"/>
        </w:rPr>
      </w:pPr>
      <w:r w:rsidRPr="00F202FD">
        <w:rPr>
          <w:rFonts w:eastAsia="Times New Roman" w:cs="Times New Roman"/>
          <w:i/>
          <w:lang w:eastAsia="es-MX"/>
        </w:rPr>
        <w:t xml:space="preserve">Coptotermes </w:t>
      </w:r>
      <w:proofErr w:type="spellStart"/>
      <w:r w:rsidRPr="00F202FD">
        <w:rPr>
          <w:rFonts w:eastAsia="Times New Roman" w:cs="Times New Roman"/>
          <w:i/>
          <w:lang w:eastAsia="es-MX"/>
        </w:rPr>
        <w:t>hongkongensis</w:t>
      </w:r>
      <w:proofErr w:type="spellEnd"/>
      <w:r w:rsidRPr="00F202FD">
        <w:rPr>
          <w:rFonts w:eastAsia="Times New Roman" w:cs="Times New Roman"/>
          <w:i/>
          <w:lang w:eastAsia="es-MX"/>
        </w:rPr>
        <w:t xml:space="preserve"> </w:t>
      </w:r>
      <w:proofErr w:type="spellStart"/>
      <w:r w:rsidRPr="00F202FD">
        <w:rPr>
          <w:rFonts w:eastAsia="Times New Roman" w:cs="Times New Roman"/>
          <w:i/>
          <w:lang w:eastAsia="es-MX"/>
        </w:rPr>
        <w:t>Oshima</w:t>
      </w:r>
      <w:proofErr w:type="spellEnd"/>
      <w:r w:rsidRPr="00A2035D">
        <w:rPr>
          <w:rFonts w:eastAsia="Times New Roman" w:cs="Times New Roman"/>
          <w:lang w:eastAsia="es-MX"/>
        </w:rPr>
        <w:t xml:space="preserve">, 1914 </w:t>
      </w:r>
    </w:p>
    <w:p w:rsidR="00A2035D" w:rsidRPr="00A2035D" w:rsidRDefault="00A2035D" w:rsidP="00A2035D">
      <w:pPr>
        <w:pStyle w:val="Prrafodelista"/>
        <w:numPr>
          <w:ilvl w:val="0"/>
          <w:numId w:val="9"/>
        </w:numPr>
        <w:spacing w:after="160" w:line="360" w:lineRule="auto"/>
        <w:ind w:left="1797" w:hanging="357"/>
        <w:rPr>
          <w:rFonts w:eastAsia="Times New Roman" w:cs="Times New Roman"/>
          <w:lang w:eastAsia="es-MX"/>
        </w:rPr>
      </w:pPr>
      <w:r w:rsidRPr="00F202FD">
        <w:rPr>
          <w:rFonts w:eastAsia="Times New Roman" w:cs="Times New Roman"/>
          <w:i/>
          <w:lang w:eastAsia="es-MX"/>
        </w:rPr>
        <w:t xml:space="preserve">Coptotermes </w:t>
      </w:r>
      <w:proofErr w:type="spellStart"/>
      <w:r w:rsidRPr="00F202FD">
        <w:rPr>
          <w:rFonts w:eastAsia="Times New Roman" w:cs="Times New Roman"/>
          <w:i/>
          <w:lang w:eastAsia="es-MX"/>
        </w:rPr>
        <w:t>intrudens</w:t>
      </w:r>
      <w:proofErr w:type="spellEnd"/>
      <w:r w:rsidRPr="00F202FD">
        <w:rPr>
          <w:rFonts w:eastAsia="Times New Roman" w:cs="Times New Roman"/>
          <w:i/>
          <w:lang w:eastAsia="es-MX"/>
        </w:rPr>
        <w:t xml:space="preserve"> </w:t>
      </w:r>
      <w:proofErr w:type="spellStart"/>
      <w:r w:rsidRPr="00F202FD">
        <w:rPr>
          <w:rFonts w:eastAsia="Times New Roman" w:cs="Times New Roman"/>
          <w:i/>
          <w:lang w:eastAsia="es-MX"/>
        </w:rPr>
        <w:t>Oshima</w:t>
      </w:r>
      <w:proofErr w:type="spellEnd"/>
      <w:r w:rsidRPr="00A2035D">
        <w:rPr>
          <w:rFonts w:eastAsia="Times New Roman" w:cs="Times New Roman"/>
          <w:lang w:eastAsia="es-MX"/>
        </w:rPr>
        <w:t xml:space="preserve">, 1920 </w:t>
      </w:r>
    </w:p>
    <w:p w:rsidR="00A2035D" w:rsidRPr="00A2035D" w:rsidRDefault="00A2035D" w:rsidP="00A2035D">
      <w:pPr>
        <w:pStyle w:val="Prrafodelista"/>
        <w:numPr>
          <w:ilvl w:val="0"/>
          <w:numId w:val="9"/>
        </w:numPr>
        <w:spacing w:after="160" w:line="360" w:lineRule="auto"/>
        <w:ind w:left="1797" w:hanging="357"/>
        <w:rPr>
          <w:rFonts w:eastAsia="Times New Roman" w:cs="Times New Roman"/>
          <w:lang w:eastAsia="es-MX"/>
        </w:rPr>
      </w:pPr>
      <w:r w:rsidRPr="00F202FD">
        <w:rPr>
          <w:rFonts w:eastAsia="Times New Roman" w:cs="Times New Roman"/>
          <w:i/>
          <w:lang w:eastAsia="es-MX"/>
        </w:rPr>
        <w:t xml:space="preserve">Coptotermes </w:t>
      </w:r>
      <w:proofErr w:type="spellStart"/>
      <w:r w:rsidRPr="00F202FD">
        <w:rPr>
          <w:rFonts w:eastAsia="Times New Roman" w:cs="Times New Roman"/>
          <w:i/>
          <w:lang w:eastAsia="es-MX"/>
        </w:rPr>
        <w:t>remotus</w:t>
      </w:r>
      <w:proofErr w:type="spellEnd"/>
      <w:r w:rsidRPr="00F202FD">
        <w:rPr>
          <w:rFonts w:eastAsia="Times New Roman" w:cs="Times New Roman"/>
          <w:i/>
          <w:lang w:eastAsia="es-MX"/>
        </w:rPr>
        <w:t xml:space="preserve"> </w:t>
      </w:r>
      <w:proofErr w:type="spellStart"/>
      <w:r w:rsidRPr="00F202FD">
        <w:rPr>
          <w:rFonts w:eastAsia="Times New Roman" w:cs="Times New Roman"/>
          <w:i/>
          <w:lang w:eastAsia="es-MX"/>
        </w:rPr>
        <w:t>Silvestri</w:t>
      </w:r>
      <w:proofErr w:type="spellEnd"/>
      <w:r w:rsidRPr="00A2035D">
        <w:rPr>
          <w:rFonts w:eastAsia="Times New Roman" w:cs="Times New Roman"/>
          <w:lang w:eastAsia="es-MX"/>
        </w:rPr>
        <w:t xml:space="preserve">, 1928 </w:t>
      </w:r>
    </w:p>
    <w:p w:rsidR="00A2035D" w:rsidRPr="00A2035D" w:rsidRDefault="00A2035D" w:rsidP="00A2035D">
      <w:pPr>
        <w:pStyle w:val="Prrafodelista"/>
        <w:numPr>
          <w:ilvl w:val="0"/>
          <w:numId w:val="9"/>
        </w:numPr>
        <w:spacing w:after="160" w:line="360" w:lineRule="auto"/>
        <w:ind w:left="1797" w:hanging="357"/>
        <w:rPr>
          <w:rFonts w:eastAsia="Times New Roman" w:cs="Times New Roman"/>
          <w:lang w:eastAsia="es-MX"/>
        </w:rPr>
      </w:pPr>
      <w:r w:rsidRPr="00F202FD">
        <w:rPr>
          <w:rFonts w:eastAsia="Times New Roman" w:cs="Times New Roman"/>
          <w:i/>
          <w:lang w:eastAsia="es-MX"/>
        </w:rPr>
        <w:t xml:space="preserve">Termes </w:t>
      </w:r>
      <w:proofErr w:type="spellStart"/>
      <w:r w:rsidRPr="00F202FD">
        <w:rPr>
          <w:rFonts w:eastAsia="Times New Roman" w:cs="Times New Roman"/>
          <w:i/>
          <w:lang w:eastAsia="es-MX"/>
        </w:rPr>
        <w:t>gestroi</w:t>
      </w:r>
      <w:proofErr w:type="spellEnd"/>
      <w:r w:rsidRPr="00F202FD">
        <w:rPr>
          <w:rFonts w:eastAsia="Times New Roman" w:cs="Times New Roman"/>
          <w:i/>
          <w:lang w:eastAsia="es-MX"/>
        </w:rPr>
        <w:t xml:space="preserve"> </w:t>
      </w:r>
      <w:proofErr w:type="spellStart"/>
      <w:r w:rsidRPr="00F202FD">
        <w:rPr>
          <w:rFonts w:eastAsia="Times New Roman" w:cs="Times New Roman"/>
          <w:i/>
          <w:lang w:eastAsia="es-MX"/>
        </w:rPr>
        <w:t>Oshima</w:t>
      </w:r>
      <w:proofErr w:type="spellEnd"/>
      <w:r w:rsidRPr="00A2035D">
        <w:rPr>
          <w:rFonts w:eastAsia="Times New Roman" w:cs="Times New Roman"/>
          <w:lang w:eastAsia="es-MX"/>
        </w:rPr>
        <w:t xml:space="preserve">, 1911 </w:t>
      </w:r>
    </w:p>
    <w:p w:rsidR="00A2035D" w:rsidRPr="00F202FD" w:rsidRDefault="00A2035D" w:rsidP="00A2035D">
      <w:pPr>
        <w:pStyle w:val="Prrafodelista"/>
        <w:numPr>
          <w:ilvl w:val="0"/>
          <w:numId w:val="9"/>
        </w:numPr>
        <w:spacing w:after="160" w:line="360" w:lineRule="auto"/>
        <w:ind w:left="1797" w:hanging="357"/>
        <w:jc w:val="both"/>
      </w:pPr>
      <w:r w:rsidRPr="00F202FD">
        <w:rPr>
          <w:rFonts w:eastAsia="Times New Roman" w:cs="Times New Roman"/>
          <w:i/>
          <w:lang w:eastAsia="es-MX"/>
        </w:rPr>
        <w:t xml:space="preserve">Termes </w:t>
      </w:r>
      <w:proofErr w:type="spellStart"/>
      <w:r w:rsidRPr="00F202FD">
        <w:rPr>
          <w:rFonts w:eastAsia="Times New Roman" w:cs="Times New Roman"/>
          <w:i/>
          <w:lang w:eastAsia="es-MX"/>
        </w:rPr>
        <w:t>raffrayi</w:t>
      </w:r>
      <w:proofErr w:type="spellEnd"/>
      <w:r w:rsidRPr="00F202FD">
        <w:rPr>
          <w:rFonts w:eastAsia="Times New Roman" w:cs="Times New Roman"/>
          <w:i/>
          <w:lang w:eastAsia="es-MX"/>
        </w:rPr>
        <w:t xml:space="preserve"> </w:t>
      </w:r>
      <w:proofErr w:type="spellStart"/>
      <w:r w:rsidRPr="00F202FD">
        <w:rPr>
          <w:rFonts w:eastAsia="Times New Roman" w:cs="Times New Roman"/>
          <w:i/>
          <w:lang w:eastAsia="es-MX"/>
        </w:rPr>
        <w:t>Matsumura</w:t>
      </w:r>
      <w:proofErr w:type="spellEnd"/>
      <w:r w:rsidRPr="00A2035D">
        <w:rPr>
          <w:rFonts w:eastAsia="Times New Roman" w:cs="Times New Roman"/>
          <w:lang w:eastAsia="es-MX"/>
        </w:rPr>
        <w:t>, 1910</w:t>
      </w:r>
    </w:p>
    <w:p w:rsidR="00F202FD" w:rsidRPr="00F202FD" w:rsidRDefault="00F202FD" w:rsidP="00A2035D">
      <w:pPr>
        <w:pStyle w:val="Prrafodelista"/>
        <w:numPr>
          <w:ilvl w:val="0"/>
          <w:numId w:val="9"/>
        </w:numPr>
        <w:spacing w:after="160" w:line="360" w:lineRule="auto"/>
        <w:ind w:left="1797" w:hanging="357"/>
        <w:jc w:val="both"/>
        <w:rPr>
          <w:i/>
        </w:rPr>
      </w:pPr>
      <w:r w:rsidRPr="00F202FD">
        <w:rPr>
          <w:rFonts w:ascii="Calibri" w:eastAsia="Calibri" w:hAnsi="Calibri" w:cs="Arial"/>
          <w:i/>
        </w:rPr>
        <w:t xml:space="preserve">Coptotermes </w:t>
      </w:r>
      <w:proofErr w:type="spellStart"/>
      <w:r w:rsidRPr="00F202FD">
        <w:rPr>
          <w:rFonts w:ascii="Calibri" w:eastAsia="Calibri" w:hAnsi="Calibri" w:cs="Arial"/>
          <w:i/>
        </w:rPr>
        <w:t>elisae</w:t>
      </w:r>
      <w:proofErr w:type="spellEnd"/>
    </w:p>
    <w:p w:rsidR="00A2035D" w:rsidRPr="00A2035D" w:rsidRDefault="00A2035D" w:rsidP="00A2035D">
      <w:pPr>
        <w:spacing w:after="0" w:line="220" w:lineRule="atLeast"/>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8019EC" w:rsidRPr="0090618E" w:rsidRDefault="008019EC" w:rsidP="0090618E">
      <w:pPr>
        <w:spacing w:after="160" w:line="360" w:lineRule="auto"/>
        <w:jc w:val="both"/>
      </w:pPr>
      <w:r w:rsidRPr="008019EC">
        <w:t xml:space="preserve">Es un insecto endémico del Sureste de Asia, debido al comercio se ha dispersado, se tienen reportes de su presencia en Brunei, Dar </w:t>
      </w:r>
      <w:proofErr w:type="spellStart"/>
      <w:r w:rsidRPr="008019EC">
        <w:t>Salam</w:t>
      </w:r>
      <w:proofErr w:type="spellEnd"/>
      <w:r w:rsidRPr="008019EC">
        <w:t xml:space="preserve">, Indonesia, Malasia, Tailandia, Taiwán. Se ha colectado en las Islas Marquesas, Mauricio y Reunión, en las Antillas (Antigua, Barbados, Cuba, Caimanes, Grand </w:t>
      </w:r>
      <w:proofErr w:type="spellStart"/>
      <w:r w:rsidRPr="008019EC">
        <w:t>Turk</w:t>
      </w:r>
      <w:proofErr w:type="spellEnd"/>
      <w:r w:rsidRPr="008019EC">
        <w:t xml:space="preserve">, Jamaica, Montserrat, </w:t>
      </w:r>
      <w:proofErr w:type="spellStart"/>
      <w:r w:rsidRPr="008019EC">
        <w:t>Nevis</w:t>
      </w:r>
      <w:proofErr w:type="spellEnd"/>
      <w:r w:rsidRPr="008019EC">
        <w:t xml:space="preserve">, Providenciales, Puerto Rico, San </w:t>
      </w:r>
      <w:proofErr w:type="spellStart"/>
      <w:r w:rsidRPr="008019EC">
        <w:t>Kitts</w:t>
      </w:r>
      <w:proofErr w:type="spellEnd"/>
      <w:r w:rsidRPr="008019EC">
        <w:t>), Brasil, EUA (Florida e Islas Vírgenes) y Tahití. (</w:t>
      </w:r>
      <w:r w:rsidRPr="00A2035D">
        <w:rPr>
          <w:color w:val="00B050"/>
        </w:rPr>
        <w:t>Amelia Ojeda Aguilera, Semarnat, 2010</w:t>
      </w:r>
      <w:r w:rsidRPr="008019EC">
        <w:t>).</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2A508D" w:rsidRDefault="00A907A2" w:rsidP="002A508D">
      <w:pPr>
        <w:autoSpaceDE w:val="0"/>
        <w:autoSpaceDN w:val="0"/>
        <w:adjustRightInd w:val="0"/>
        <w:jc w:val="both"/>
      </w:pPr>
      <w:r w:rsidRPr="00A907A2">
        <w:rPr>
          <w:i/>
        </w:rPr>
        <w:t>Coptotermes</w:t>
      </w:r>
      <w:r>
        <w:t xml:space="preserve"> s</w:t>
      </w:r>
      <w:r w:rsidRPr="008019EC">
        <w:t>e ha colectado en</w:t>
      </w:r>
      <w:r>
        <w:t xml:space="preserve"> </w:t>
      </w:r>
      <w:r w:rsidR="00A2035D">
        <w:rPr>
          <w:rFonts w:ascii="Calibri" w:eastAsia="Times New Roman" w:hAnsi="Calibri" w:cs="Arial"/>
          <w:lang w:eastAsia="es-MX"/>
        </w:rPr>
        <w:t>México (Manzanillo,</w:t>
      </w:r>
      <w:r w:rsidRPr="00A907A2">
        <w:rPr>
          <w:rFonts w:ascii="Calibri" w:eastAsia="Times New Roman" w:hAnsi="Calibri" w:cs="Arial"/>
          <w:lang w:eastAsia="es-MX"/>
        </w:rPr>
        <w:t xml:space="preserve"> Cd. de México y Cd. de Aguascalientes)</w:t>
      </w:r>
      <w:r>
        <w:rPr>
          <w:rFonts w:ascii="Calibri" w:eastAsia="Times New Roman" w:hAnsi="Calibri" w:cs="Arial"/>
          <w:lang w:eastAsia="es-MX"/>
        </w:rPr>
        <w:t>,</w:t>
      </w:r>
      <w:r w:rsidRPr="00A907A2">
        <w:t xml:space="preserve"> (</w:t>
      </w:r>
      <w:r w:rsidRPr="00A907A2">
        <w:rPr>
          <w:color w:val="00B050"/>
        </w:rPr>
        <w:t>Ojeda Aguilera</w:t>
      </w:r>
      <w:r w:rsidR="00F202FD">
        <w:rPr>
          <w:color w:val="00B050"/>
        </w:rPr>
        <w:t xml:space="preserve"> A.</w:t>
      </w:r>
      <w:r w:rsidRPr="00A907A2">
        <w:rPr>
          <w:color w:val="00B050"/>
        </w:rPr>
        <w:t>, Semarnat, 2010</w:t>
      </w:r>
      <w:r w:rsidRPr="00A907A2">
        <w:t>)</w:t>
      </w:r>
      <w:r w:rsidRPr="008019EC">
        <w:t>.</w:t>
      </w:r>
    </w:p>
    <w:p w:rsidR="00662B10" w:rsidRPr="002A508D" w:rsidRDefault="00662B10" w:rsidP="002A508D">
      <w:pPr>
        <w:autoSpaceDE w:val="0"/>
        <w:autoSpaceDN w:val="0"/>
        <w:adjustRightInd w:val="0"/>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Hábitat</w:t>
      </w:r>
      <w:r w:rsidR="002A508D">
        <w:rPr>
          <w:rFonts w:ascii="Arial Rounded MT Bold" w:hAnsi="Arial Rounded MT Bold"/>
          <w:b/>
          <w:color w:val="0070C0"/>
          <w:sz w:val="24"/>
        </w:rPr>
        <w:t xml:space="preserve"> y hospederos</w:t>
      </w:r>
    </w:p>
    <w:p w:rsidR="00A2035D" w:rsidRDefault="00A2035D" w:rsidP="00A2035D">
      <w:pPr>
        <w:spacing w:line="360" w:lineRule="auto"/>
        <w:jc w:val="both"/>
        <w:rPr>
          <w:rStyle w:val="notranslate"/>
          <w:rFonts w:cs="Arial"/>
        </w:rPr>
      </w:pPr>
      <w:r w:rsidRPr="00DC09CB">
        <w:rPr>
          <w:rStyle w:val="notranslate"/>
          <w:rFonts w:cs="Arial"/>
        </w:rPr>
        <w:t xml:space="preserve">Los </w:t>
      </w:r>
      <w:r w:rsidRPr="00DC09CB">
        <w:rPr>
          <w:rStyle w:val="notranslate"/>
          <w:rFonts w:cs="Arial"/>
          <w:i/>
        </w:rPr>
        <w:t>Coptotermes</w:t>
      </w:r>
      <w:r w:rsidRPr="00DC09CB">
        <w:rPr>
          <w:rStyle w:val="notranslate"/>
          <w:rFonts w:cs="Arial"/>
        </w:rPr>
        <w:t xml:space="preserve"> son termitas que se alimentan de madera que pueden atacar tanto la madera viva como la muerta.</w:t>
      </w:r>
      <w:r w:rsidRPr="00DC09CB">
        <w:rPr>
          <w:rFonts w:cs="Arial"/>
        </w:rPr>
        <w:t xml:space="preserve"> </w:t>
      </w:r>
      <w:r w:rsidRPr="00DC09CB">
        <w:rPr>
          <w:rStyle w:val="notranslate"/>
          <w:rFonts w:cs="Arial"/>
        </w:rPr>
        <w:t>El género es notorio por su hábito de colonizar los árboles vivos y cavar el duramen hasta el punto de que el tronco puede ser "canalizado" y reemplazado con material de nido y suelo, sin que el árbol muestre signos externos de su presencia.</w:t>
      </w:r>
      <w:r w:rsidRPr="00DC09CB">
        <w:rPr>
          <w:rFonts w:cs="Arial"/>
        </w:rPr>
        <w:t xml:space="preserve"> </w:t>
      </w:r>
      <w:r w:rsidRPr="00DC09CB">
        <w:rPr>
          <w:rStyle w:val="notranslate"/>
          <w:rFonts w:cs="Arial"/>
        </w:rPr>
        <w:t>Las especies orientales producen nidos subterráneos, pero tienen la capacidad de construir pistas cubiertas y pueden forjarse lejos de su sitio central de anidación (</w:t>
      </w:r>
      <w:proofErr w:type="spellStart"/>
      <w:r w:rsidRPr="00A2035D">
        <w:rPr>
          <w:rStyle w:val="notranslate"/>
          <w:rFonts w:cs="Arial"/>
          <w:color w:val="00B050"/>
        </w:rPr>
        <w:t>Kirton</w:t>
      </w:r>
      <w:proofErr w:type="spellEnd"/>
      <w:r w:rsidRPr="00A2035D">
        <w:rPr>
          <w:rStyle w:val="notranslate"/>
          <w:rFonts w:cs="Arial"/>
          <w:color w:val="00B050"/>
        </w:rPr>
        <w:t>, 1995</w:t>
      </w:r>
      <w:r w:rsidRPr="00DC09CB">
        <w:rPr>
          <w:rStyle w:val="notranslate"/>
          <w:rFonts w:cs="Arial"/>
        </w:rPr>
        <w:t>).</w:t>
      </w:r>
      <w:r w:rsidRPr="00DC09CB">
        <w:rPr>
          <w:rFonts w:cs="Arial"/>
        </w:rPr>
        <w:t xml:space="preserve"> </w:t>
      </w:r>
      <w:r w:rsidRPr="00DC09CB">
        <w:rPr>
          <w:rStyle w:val="notranslate"/>
          <w:rFonts w:cs="Arial"/>
        </w:rPr>
        <w:t xml:space="preserve">Al colonizar la madera muerta, los </w:t>
      </w:r>
      <w:r w:rsidRPr="00DC09CB">
        <w:rPr>
          <w:rStyle w:val="notranslate"/>
          <w:rFonts w:cs="Arial"/>
          <w:i/>
        </w:rPr>
        <w:t>Coptotermes</w:t>
      </w:r>
      <w:r w:rsidRPr="00DC09CB">
        <w:rPr>
          <w:rStyle w:val="notranslate"/>
          <w:rFonts w:cs="Arial"/>
        </w:rPr>
        <w:t xml:space="preserve"> muestran una preferencia significativa por los tocones y los troncos de árboles en lugar de por los pequeños trozos de madera muerta (</w:t>
      </w:r>
      <w:proofErr w:type="spellStart"/>
      <w:r w:rsidRPr="00A2035D">
        <w:rPr>
          <w:rStyle w:val="notranslate"/>
          <w:rFonts w:cs="Arial"/>
          <w:color w:val="00B050"/>
        </w:rPr>
        <w:t>Kirton</w:t>
      </w:r>
      <w:proofErr w:type="spellEnd"/>
      <w:r w:rsidRPr="00A2035D">
        <w:rPr>
          <w:rStyle w:val="notranslate"/>
          <w:rFonts w:cs="Arial"/>
          <w:color w:val="00B050"/>
        </w:rPr>
        <w:t>, 1995</w:t>
      </w:r>
      <w:r w:rsidRPr="00DC09CB">
        <w:rPr>
          <w:rStyle w:val="notranslate"/>
          <w:rFonts w:cs="Arial"/>
        </w:rPr>
        <w:t>).</w:t>
      </w: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b/>
        </w:rPr>
      </w:pPr>
    </w:p>
    <w:p w:rsidR="00F51947" w:rsidRDefault="00F51947" w:rsidP="00A2035D">
      <w:pPr>
        <w:spacing w:line="360" w:lineRule="auto"/>
        <w:jc w:val="both"/>
        <w:rPr>
          <w:rStyle w:val="notranslate"/>
          <w:rFonts w:cs="Arial"/>
        </w:rPr>
      </w:pPr>
      <w:r w:rsidRPr="00F51947">
        <w:rPr>
          <w:rStyle w:val="notranslate"/>
          <w:rFonts w:cs="Arial"/>
          <w:b/>
        </w:rPr>
        <w:lastRenderedPageBreak/>
        <w:t>Hospederos</w:t>
      </w:r>
      <w:r>
        <w:rPr>
          <w:rStyle w:val="notranslate"/>
          <w:rFonts w:cs="Arial"/>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5"/>
        <w:gridCol w:w="1356"/>
        <w:gridCol w:w="855"/>
      </w:tblGrid>
      <w:tr w:rsidR="00F51947" w:rsidRPr="00F51947" w:rsidTr="00F51947">
        <w:trPr>
          <w:tblHeader/>
          <w:tblCellSpacing w:w="15" w:type="dxa"/>
        </w:trPr>
        <w:tc>
          <w:tcPr>
            <w:tcW w:w="0" w:type="auto"/>
            <w:shd w:val="clear" w:color="auto" w:fill="auto"/>
            <w:vAlign w:val="center"/>
            <w:hideMark/>
          </w:tcPr>
          <w:p w:rsidR="00F51947" w:rsidRPr="00F51947" w:rsidRDefault="00F51947" w:rsidP="00F51947">
            <w:pPr>
              <w:spacing w:after="0" w:line="240" w:lineRule="auto"/>
              <w:jc w:val="center"/>
              <w:rPr>
                <w:rFonts w:eastAsia="Times New Roman" w:cs="Arial"/>
                <w:b/>
                <w:bCs/>
                <w:sz w:val="20"/>
                <w:szCs w:val="20"/>
                <w:lang w:eastAsia="es-MX"/>
              </w:rPr>
            </w:pPr>
            <w:r w:rsidRPr="00F51947">
              <w:rPr>
                <w:rFonts w:eastAsia="Times New Roman" w:cs="Arial"/>
                <w:b/>
                <w:bCs/>
                <w:sz w:val="20"/>
                <w:szCs w:val="20"/>
                <w:lang w:eastAsia="es-MX"/>
              </w:rPr>
              <w:t xml:space="preserve">Nombre de la planta </w:t>
            </w:r>
          </w:p>
        </w:tc>
        <w:tc>
          <w:tcPr>
            <w:tcW w:w="0" w:type="auto"/>
            <w:shd w:val="clear" w:color="auto" w:fill="auto"/>
            <w:vAlign w:val="center"/>
            <w:hideMark/>
          </w:tcPr>
          <w:p w:rsidR="00F51947" w:rsidRPr="00F51947" w:rsidRDefault="00F51947" w:rsidP="00F51947">
            <w:pPr>
              <w:spacing w:after="0" w:line="240" w:lineRule="auto"/>
              <w:jc w:val="center"/>
              <w:rPr>
                <w:rFonts w:eastAsia="Times New Roman" w:cs="Arial"/>
                <w:b/>
                <w:bCs/>
                <w:sz w:val="20"/>
                <w:szCs w:val="20"/>
                <w:lang w:eastAsia="es-MX"/>
              </w:rPr>
            </w:pPr>
            <w:r w:rsidRPr="00F51947">
              <w:rPr>
                <w:rFonts w:eastAsia="Times New Roman" w:cs="Arial"/>
                <w:b/>
                <w:bCs/>
                <w:sz w:val="20"/>
                <w:szCs w:val="20"/>
                <w:lang w:eastAsia="es-MX"/>
              </w:rPr>
              <w:t xml:space="preserve">Familia </w:t>
            </w:r>
          </w:p>
        </w:tc>
        <w:tc>
          <w:tcPr>
            <w:tcW w:w="0" w:type="auto"/>
            <w:shd w:val="clear" w:color="auto" w:fill="auto"/>
            <w:vAlign w:val="center"/>
            <w:hideMark/>
          </w:tcPr>
          <w:p w:rsidR="00F51947" w:rsidRPr="00F51947" w:rsidRDefault="00F51947" w:rsidP="00F51947">
            <w:pPr>
              <w:spacing w:after="0" w:line="240" w:lineRule="auto"/>
              <w:jc w:val="center"/>
              <w:rPr>
                <w:rFonts w:eastAsia="Times New Roman" w:cs="Arial"/>
                <w:b/>
                <w:bCs/>
                <w:sz w:val="20"/>
                <w:szCs w:val="20"/>
                <w:lang w:eastAsia="es-MX"/>
              </w:rPr>
            </w:pPr>
            <w:r w:rsidRPr="00F51947">
              <w:rPr>
                <w:rFonts w:eastAsia="Times New Roman" w:cs="Arial"/>
                <w:b/>
                <w:bCs/>
                <w:sz w:val="20"/>
                <w:szCs w:val="20"/>
                <w:lang w:eastAsia="es-MX"/>
              </w:rPr>
              <w:t xml:space="preserve">Contexto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7" w:history="1">
              <w:r w:rsidR="00F51947" w:rsidRPr="00F51947">
                <w:rPr>
                  <w:rFonts w:eastAsia="Times New Roman" w:cs="Arial"/>
                  <w:sz w:val="20"/>
                  <w:szCs w:val="20"/>
                  <w:lang w:eastAsia="es-MX"/>
                </w:rPr>
                <w:t xml:space="preserve">Acacia </w:t>
              </w:r>
              <w:proofErr w:type="spellStart"/>
              <w:r w:rsidR="00F51947" w:rsidRPr="00F51947">
                <w:rPr>
                  <w:rFonts w:eastAsia="Times New Roman" w:cs="Arial"/>
                  <w:sz w:val="20"/>
                  <w:szCs w:val="20"/>
                  <w:lang w:eastAsia="es-MX"/>
                </w:rPr>
                <w:t>mangium</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salwood</w:t>
              </w:r>
              <w:proofErr w:type="spellEnd"/>
              <w:r w:rsidR="00F51947" w:rsidRPr="00F51947">
                <w:rPr>
                  <w:rFonts w:eastAsia="Times New Roman" w:cs="Arial"/>
                  <w:sz w:val="20"/>
                  <w:szCs w:val="20"/>
                  <w:lang w:eastAsia="es-MX"/>
                </w:rPr>
                <w:t xml:space="preserve"> marrón)</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Fabaceae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8" w:history="1">
              <w:r w:rsidR="00F51947" w:rsidRPr="00F51947">
                <w:rPr>
                  <w:rFonts w:eastAsia="Times New Roman" w:cs="Arial"/>
                  <w:sz w:val="20"/>
                  <w:szCs w:val="20"/>
                  <w:lang w:eastAsia="es-MX"/>
                </w:rPr>
                <w:t>Albizia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Fabaceae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9" w:history="1">
              <w:r w:rsidR="00F51947" w:rsidRPr="00F51947">
                <w:rPr>
                  <w:rFonts w:eastAsia="Times New Roman" w:cs="Arial"/>
                  <w:sz w:val="20"/>
                  <w:szCs w:val="20"/>
                  <w:lang w:eastAsia="es-MX"/>
                </w:rPr>
                <w:t xml:space="preserve">Albizia </w:t>
              </w:r>
              <w:proofErr w:type="spellStart"/>
              <w:r w:rsidR="00F51947" w:rsidRPr="00F51947">
                <w:rPr>
                  <w:rFonts w:eastAsia="Times New Roman" w:cs="Arial"/>
                  <w:sz w:val="20"/>
                  <w:szCs w:val="20"/>
                  <w:lang w:eastAsia="es-MX"/>
                </w:rPr>
                <w:t>lebbeck</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siris</w:t>
              </w:r>
              <w:proofErr w:type="spellEnd"/>
              <w:r w:rsidR="00F51947" w:rsidRPr="00F51947">
                <w:rPr>
                  <w:rFonts w:eastAsia="Times New Roman" w:cs="Arial"/>
                  <w:sz w:val="20"/>
                  <w:szCs w:val="20"/>
                  <w:lang w:eastAsia="es-MX"/>
                </w:rPr>
                <w:t xml:space="preserve"> de la India)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Fabaceae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0" w:history="1">
              <w:r w:rsidR="00F51947" w:rsidRPr="00F51947">
                <w:rPr>
                  <w:rFonts w:eastAsia="Times New Roman" w:cs="Arial"/>
                  <w:sz w:val="20"/>
                  <w:szCs w:val="20"/>
                  <w:lang w:eastAsia="es-MX"/>
                </w:rPr>
                <w:t xml:space="preserve">Araucaria </w:t>
              </w:r>
              <w:proofErr w:type="spellStart"/>
              <w:r w:rsidR="00F51947" w:rsidRPr="00F51947">
                <w:rPr>
                  <w:rFonts w:eastAsia="Times New Roman" w:cs="Arial"/>
                  <w:sz w:val="20"/>
                  <w:szCs w:val="20"/>
                  <w:lang w:eastAsia="es-MX"/>
                </w:rPr>
                <w:t>cunninghamii</w:t>
              </w:r>
              <w:proofErr w:type="spellEnd"/>
              <w:r w:rsidR="00F51947" w:rsidRPr="00F51947">
                <w:rPr>
                  <w:rFonts w:eastAsia="Times New Roman" w:cs="Arial"/>
                  <w:sz w:val="20"/>
                  <w:szCs w:val="20"/>
                  <w:lang w:eastAsia="es-MX"/>
                </w:rPr>
                <w:t xml:space="preserve"> (pino colonial)</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Araucariaceae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1" w:history="1">
              <w:proofErr w:type="spellStart"/>
              <w:r w:rsidR="00F51947" w:rsidRPr="00F51947">
                <w:rPr>
                  <w:rFonts w:eastAsia="Times New Roman" w:cs="Arial"/>
                  <w:sz w:val="20"/>
                  <w:szCs w:val="20"/>
                  <w:lang w:eastAsia="es-MX"/>
                </w:rPr>
                <w:t>Bombax</w:t>
              </w:r>
              <w:proofErr w:type="spellEnd"/>
              <w:r w:rsidR="00F51947" w:rsidRPr="00F51947">
                <w:rPr>
                  <w:rFonts w:eastAsia="Times New Roman" w:cs="Arial"/>
                  <w:sz w:val="20"/>
                  <w:szCs w:val="20"/>
                  <w:lang w:eastAsia="es-MX"/>
                </w:rPr>
                <w:t xml:space="preserve"> ceiba (árbol de algodón de seda)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Bombacáceas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2" w:history="1">
              <w:r w:rsidR="00F51947" w:rsidRPr="00F51947">
                <w:rPr>
                  <w:rFonts w:eastAsia="Times New Roman" w:cs="Arial"/>
                  <w:sz w:val="20"/>
                  <w:szCs w:val="20"/>
                  <w:lang w:eastAsia="es-MX"/>
                </w:rPr>
                <w:t xml:space="preserve">Ceiba </w:t>
              </w:r>
              <w:proofErr w:type="spellStart"/>
              <w:r w:rsidR="00F51947" w:rsidRPr="00F51947">
                <w:rPr>
                  <w:rFonts w:eastAsia="Times New Roman" w:cs="Arial"/>
                  <w:sz w:val="20"/>
                  <w:szCs w:val="20"/>
                  <w:lang w:eastAsia="es-MX"/>
                </w:rPr>
                <w:t>pentandra</w:t>
              </w:r>
              <w:proofErr w:type="spellEnd"/>
              <w:r w:rsidR="00F51947" w:rsidRPr="00F51947">
                <w:rPr>
                  <w:rFonts w:eastAsia="Times New Roman" w:cs="Arial"/>
                  <w:sz w:val="20"/>
                  <w:szCs w:val="20"/>
                  <w:lang w:eastAsia="es-MX"/>
                </w:rPr>
                <w:t xml:space="preserve"> (kapok)</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Bombacáceas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3" w:history="1">
              <w:r w:rsidR="00F51947" w:rsidRPr="00F51947">
                <w:rPr>
                  <w:rFonts w:eastAsia="Times New Roman" w:cs="Arial"/>
                  <w:sz w:val="20"/>
                  <w:szCs w:val="20"/>
                  <w:lang w:eastAsia="es-MX"/>
                </w:rPr>
                <w:t>Agrios</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Rutaceae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4" w:history="1">
              <w:r w:rsidR="00F51947" w:rsidRPr="00F51947">
                <w:rPr>
                  <w:rFonts w:eastAsia="Times New Roman" w:cs="Arial"/>
                  <w:sz w:val="20"/>
                  <w:szCs w:val="20"/>
                  <w:lang w:eastAsia="es-MX"/>
                </w:rPr>
                <w:t xml:space="preserve">Cocos </w:t>
              </w:r>
              <w:proofErr w:type="spellStart"/>
              <w:r w:rsidR="00F51947" w:rsidRPr="00F51947">
                <w:rPr>
                  <w:rFonts w:eastAsia="Times New Roman" w:cs="Arial"/>
                  <w:sz w:val="20"/>
                  <w:szCs w:val="20"/>
                  <w:lang w:eastAsia="es-MX"/>
                </w:rPr>
                <w:t>nucifera</w:t>
              </w:r>
              <w:proofErr w:type="spellEnd"/>
              <w:r w:rsidR="00F51947" w:rsidRPr="00F51947">
                <w:rPr>
                  <w:rFonts w:eastAsia="Times New Roman" w:cs="Arial"/>
                  <w:sz w:val="20"/>
                  <w:szCs w:val="20"/>
                  <w:lang w:eastAsia="es-MX"/>
                </w:rPr>
                <w:t xml:space="preserve"> (coco)</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Arecaceae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5" w:history="1">
              <w:proofErr w:type="spellStart"/>
              <w:r w:rsidR="00F51947" w:rsidRPr="00F51947">
                <w:rPr>
                  <w:rFonts w:eastAsia="Times New Roman" w:cs="Arial"/>
                  <w:sz w:val="20"/>
                  <w:szCs w:val="20"/>
                  <w:lang w:eastAsia="es-MX"/>
                </w:rPr>
                <w:t>Coffea</w:t>
              </w:r>
              <w:proofErr w:type="spellEnd"/>
              <w:r w:rsidR="00F51947" w:rsidRPr="00F51947">
                <w:rPr>
                  <w:rFonts w:eastAsia="Times New Roman" w:cs="Arial"/>
                  <w:sz w:val="20"/>
                  <w:szCs w:val="20"/>
                  <w:lang w:eastAsia="es-MX"/>
                </w:rPr>
                <w:t xml:space="preserve"> (café)</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Rubiaceae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6" w:history="1">
              <w:r w:rsidR="00F51947" w:rsidRPr="00F51947">
                <w:rPr>
                  <w:rFonts w:eastAsia="Times New Roman" w:cs="Arial"/>
                  <w:sz w:val="20"/>
                  <w:szCs w:val="20"/>
                  <w:lang w:eastAsia="es-MX"/>
                </w:rPr>
                <w:t>Colocasia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Araceae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7" w:history="1">
              <w:proofErr w:type="spellStart"/>
              <w:r w:rsidR="00F51947" w:rsidRPr="00F51947">
                <w:rPr>
                  <w:rFonts w:eastAsia="Times New Roman" w:cs="Arial"/>
                  <w:sz w:val="20"/>
                  <w:szCs w:val="20"/>
                  <w:lang w:eastAsia="es-MX"/>
                </w:rPr>
                <w:t>Cryptomeria</w:t>
              </w:r>
              <w:proofErr w:type="spellEnd"/>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Taxodiaceae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8" w:history="1">
              <w:proofErr w:type="spellStart"/>
              <w:r w:rsidR="00F51947" w:rsidRPr="00F51947">
                <w:rPr>
                  <w:rFonts w:eastAsia="Times New Roman" w:cs="Arial"/>
                  <w:sz w:val="20"/>
                  <w:szCs w:val="20"/>
                  <w:lang w:eastAsia="es-MX"/>
                </w:rPr>
                <w:t>Dyera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costulata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jelutong</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Apocynaceae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19" w:history="1">
              <w:r w:rsidR="00F51947" w:rsidRPr="00F51947">
                <w:rPr>
                  <w:rFonts w:eastAsia="Times New Roman" w:cs="Arial"/>
                  <w:sz w:val="20"/>
                  <w:szCs w:val="20"/>
                  <w:lang w:eastAsia="es-MX"/>
                </w:rPr>
                <w:t xml:space="preserve">Elaeis </w:t>
              </w:r>
              <w:proofErr w:type="spellStart"/>
              <w:r w:rsidR="00F51947" w:rsidRPr="00F51947">
                <w:rPr>
                  <w:rFonts w:eastAsia="Times New Roman" w:cs="Arial"/>
                  <w:sz w:val="20"/>
                  <w:szCs w:val="20"/>
                  <w:lang w:eastAsia="es-MX"/>
                </w:rPr>
                <w:t>guineensis</w:t>
              </w:r>
              <w:proofErr w:type="spellEnd"/>
              <w:r w:rsidR="00F51947" w:rsidRPr="00F51947">
                <w:rPr>
                  <w:rFonts w:eastAsia="Times New Roman" w:cs="Arial"/>
                  <w:sz w:val="20"/>
                  <w:szCs w:val="20"/>
                  <w:lang w:eastAsia="es-MX"/>
                </w:rPr>
                <w:t xml:space="preserve"> (palma de aceite africana)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Arecaceae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0" w:history="1">
              <w:r w:rsidR="00F51947" w:rsidRPr="00F51947">
                <w:rPr>
                  <w:rFonts w:eastAsia="Times New Roman" w:cs="Arial"/>
                  <w:sz w:val="20"/>
                  <w:szCs w:val="20"/>
                  <w:lang w:eastAsia="es-MX"/>
                </w:rPr>
                <w:t>Eucalipto</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Myrtaceae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1" w:history="1">
              <w:proofErr w:type="spellStart"/>
              <w:r w:rsidR="00F51947" w:rsidRPr="00F51947">
                <w:rPr>
                  <w:rFonts w:eastAsia="Times New Roman" w:cs="Arial"/>
                  <w:sz w:val="20"/>
                  <w:szCs w:val="20"/>
                  <w:lang w:eastAsia="es-MX"/>
                </w:rPr>
                <w:t>Eucalyptus</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deglupta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kamarere</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Myrtaceae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2" w:history="1">
              <w:r w:rsidR="00F51947" w:rsidRPr="00F51947">
                <w:rPr>
                  <w:rFonts w:eastAsia="Times New Roman" w:cs="Arial"/>
                  <w:sz w:val="20"/>
                  <w:szCs w:val="20"/>
                  <w:lang w:eastAsia="es-MX"/>
                </w:rPr>
                <w:t>Ficus</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Moraceae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3" w:history="1">
              <w:r w:rsidR="00F51947" w:rsidRPr="00F51947">
                <w:rPr>
                  <w:rFonts w:eastAsia="Times New Roman" w:cs="Arial"/>
                  <w:sz w:val="20"/>
                  <w:szCs w:val="20"/>
                  <w:lang w:eastAsia="es-MX"/>
                </w:rPr>
                <w:t xml:space="preserve">Ficus </w:t>
              </w:r>
              <w:proofErr w:type="spellStart"/>
              <w:r w:rsidR="00F51947" w:rsidRPr="00F51947">
                <w:rPr>
                  <w:rFonts w:eastAsia="Times New Roman" w:cs="Arial"/>
                  <w:sz w:val="20"/>
                  <w:szCs w:val="20"/>
                  <w:lang w:eastAsia="es-MX"/>
                </w:rPr>
                <w:t>elastica</w:t>
              </w:r>
              <w:proofErr w:type="spellEnd"/>
              <w:r w:rsidR="00F51947" w:rsidRPr="00F51947">
                <w:rPr>
                  <w:rFonts w:eastAsia="Times New Roman" w:cs="Arial"/>
                  <w:sz w:val="20"/>
                  <w:szCs w:val="20"/>
                  <w:lang w:eastAsia="es-MX"/>
                </w:rPr>
                <w:t xml:space="preserve"> (planta de caucho)</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Moraceae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4" w:history="1">
              <w:r w:rsidR="00F51947" w:rsidRPr="00F51947">
                <w:rPr>
                  <w:rFonts w:eastAsia="Times New Roman" w:cs="Arial"/>
                  <w:sz w:val="20"/>
                  <w:szCs w:val="20"/>
                  <w:lang w:eastAsia="es-MX"/>
                </w:rPr>
                <w:t xml:space="preserve">Hevea </w:t>
              </w:r>
              <w:proofErr w:type="spellStart"/>
              <w:r w:rsidR="00F51947" w:rsidRPr="00F51947">
                <w:rPr>
                  <w:rFonts w:eastAsia="Times New Roman" w:cs="Arial"/>
                  <w:sz w:val="20"/>
                  <w:szCs w:val="20"/>
                  <w:lang w:eastAsia="es-MX"/>
                </w:rPr>
                <w:t>brasiliensis</w:t>
              </w:r>
              <w:proofErr w:type="spellEnd"/>
              <w:r w:rsidR="00F51947" w:rsidRPr="00F51947">
                <w:rPr>
                  <w:rFonts w:eastAsia="Times New Roman" w:cs="Arial"/>
                  <w:sz w:val="20"/>
                  <w:szCs w:val="20"/>
                  <w:lang w:eastAsia="es-MX"/>
                </w:rPr>
                <w:t xml:space="preserve"> (caucho)</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Euphorbiaceae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5" w:history="1">
              <w:proofErr w:type="spellStart"/>
              <w:r w:rsidR="00F51947" w:rsidRPr="00F51947">
                <w:rPr>
                  <w:rFonts w:eastAsia="Times New Roman" w:cs="Arial"/>
                  <w:sz w:val="20"/>
                  <w:szCs w:val="20"/>
                  <w:lang w:eastAsia="es-MX"/>
                </w:rPr>
                <w:t>Hymenaea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courbaril</w:t>
              </w:r>
              <w:proofErr w:type="spellEnd"/>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Fabaceae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6" w:history="1">
              <w:proofErr w:type="spellStart"/>
              <w:r w:rsidR="00F51947" w:rsidRPr="00F51947">
                <w:rPr>
                  <w:rFonts w:eastAsia="Times New Roman" w:cs="Arial"/>
                  <w:sz w:val="20"/>
                  <w:szCs w:val="20"/>
                  <w:lang w:eastAsia="es-MX"/>
                </w:rPr>
                <w:t>Ipomoea</w:t>
              </w:r>
              <w:proofErr w:type="spellEnd"/>
              <w:r w:rsidR="00F51947" w:rsidRPr="00F51947">
                <w:rPr>
                  <w:rFonts w:eastAsia="Times New Roman" w:cs="Arial"/>
                  <w:sz w:val="20"/>
                  <w:szCs w:val="20"/>
                  <w:lang w:eastAsia="es-MX"/>
                </w:rPr>
                <w:t xml:space="preserve"> batatas (batata)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Convolvulaceae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7" w:history="1">
              <w:r w:rsidR="00F51947" w:rsidRPr="00F51947">
                <w:rPr>
                  <w:rFonts w:eastAsia="Times New Roman" w:cs="Arial"/>
                  <w:sz w:val="20"/>
                  <w:szCs w:val="20"/>
                  <w:lang w:eastAsia="es-MX"/>
                </w:rPr>
                <w:t>Lichi chinensis (lichi)</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Sapindaceae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rHeight w:val="136"/>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8" w:history="1">
              <w:r w:rsidR="00F51947" w:rsidRPr="00F51947">
                <w:rPr>
                  <w:rFonts w:eastAsia="Times New Roman" w:cs="Arial"/>
                  <w:sz w:val="20"/>
                  <w:szCs w:val="20"/>
                  <w:lang w:eastAsia="es-MX"/>
                </w:rPr>
                <w:t>Magnolia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Magnoliaceae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29" w:history="1">
              <w:proofErr w:type="spellStart"/>
              <w:r w:rsidR="00F51947" w:rsidRPr="00F51947">
                <w:rPr>
                  <w:rFonts w:eastAsia="Times New Roman" w:cs="Arial"/>
                  <w:sz w:val="20"/>
                  <w:szCs w:val="20"/>
                  <w:lang w:eastAsia="es-MX"/>
                </w:rPr>
                <w:t>Mangifera</w:t>
              </w:r>
              <w:proofErr w:type="spellEnd"/>
              <w:r w:rsidR="00F51947" w:rsidRPr="00F51947">
                <w:rPr>
                  <w:rFonts w:eastAsia="Times New Roman" w:cs="Arial"/>
                  <w:sz w:val="20"/>
                  <w:szCs w:val="20"/>
                  <w:lang w:eastAsia="es-MX"/>
                </w:rPr>
                <w:t xml:space="preserve"> indica (mango)</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Anacardiaceae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0" w:history="1">
              <w:proofErr w:type="spellStart"/>
              <w:r w:rsidR="00F51947" w:rsidRPr="00F51947">
                <w:rPr>
                  <w:rFonts w:eastAsia="Times New Roman" w:cs="Arial"/>
                  <w:sz w:val="20"/>
                  <w:szCs w:val="20"/>
                  <w:lang w:eastAsia="es-MX"/>
                </w:rPr>
                <w:t>Mangifera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odorata</w:t>
              </w:r>
              <w:proofErr w:type="spellEnd"/>
              <w:r w:rsidR="00F51947" w:rsidRPr="00F51947">
                <w:rPr>
                  <w:rFonts w:eastAsia="Times New Roman" w:cs="Arial"/>
                  <w:sz w:val="20"/>
                  <w:szCs w:val="20"/>
                  <w:lang w:eastAsia="es-MX"/>
                </w:rPr>
                <w:t xml:space="preserve"> (mango </w:t>
              </w:r>
              <w:proofErr w:type="spellStart"/>
              <w:r w:rsidR="00F51947" w:rsidRPr="00F51947">
                <w:rPr>
                  <w:rFonts w:eastAsia="Times New Roman" w:cs="Arial"/>
                  <w:sz w:val="20"/>
                  <w:szCs w:val="20"/>
                  <w:lang w:eastAsia="es-MX"/>
                </w:rPr>
                <w:t>kurwini</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Anacardiaceae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1" w:history="1">
              <w:proofErr w:type="spellStart"/>
              <w:r w:rsidR="00F51947" w:rsidRPr="00F51947">
                <w:rPr>
                  <w:rFonts w:eastAsia="Times New Roman" w:cs="Arial"/>
                  <w:sz w:val="20"/>
                  <w:szCs w:val="20"/>
                  <w:lang w:eastAsia="es-MX"/>
                </w:rPr>
                <w:t>Manihot</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esculenta</w:t>
              </w:r>
              <w:proofErr w:type="spellEnd"/>
              <w:r w:rsidR="00F51947" w:rsidRPr="00F51947">
                <w:rPr>
                  <w:rFonts w:eastAsia="Times New Roman" w:cs="Arial"/>
                  <w:sz w:val="20"/>
                  <w:szCs w:val="20"/>
                  <w:lang w:eastAsia="es-MX"/>
                </w:rPr>
                <w:t xml:space="preserve"> (yuca)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Euphorbiaceae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2" w:history="1">
              <w:proofErr w:type="spellStart"/>
              <w:r w:rsidR="00F51947" w:rsidRPr="00F51947">
                <w:rPr>
                  <w:rFonts w:eastAsia="Times New Roman" w:cs="Arial"/>
                  <w:sz w:val="20"/>
                  <w:szCs w:val="20"/>
                  <w:lang w:eastAsia="es-MX"/>
                </w:rPr>
                <w:t>Morus</w:t>
              </w:r>
              <w:proofErr w:type="spellEnd"/>
              <w:r w:rsidR="00F51947" w:rsidRPr="00F51947">
                <w:rPr>
                  <w:rFonts w:eastAsia="Times New Roman" w:cs="Arial"/>
                  <w:sz w:val="20"/>
                  <w:szCs w:val="20"/>
                  <w:lang w:eastAsia="es-MX"/>
                </w:rPr>
                <w:t xml:space="preserve"> alba (mora)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Moraceae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3" w:history="1">
              <w:proofErr w:type="spellStart"/>
              <w:r w:rsidR="00F51947" w:rsidRPr="00F51947">
                <w:rPr>
                  <w:rFonts w:eastAsia="Times New Roman" w:cs="Arial"/>
                  <w:sz w:val="20"/>
                  <w:szCs w:val="20"/>
                  <w:lang w:eastAsia="es-MX"/>
                </w:rPr>
                <w:t>Myrica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waxmyrtles</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Myricaceae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4" w:history="1">
              <w:proofErr w:type="spellStart"/>
              <w:r w:rsidR="00F51947" w:rsidRPr="00F51947">
                <w:rPr>
                  <w:rFonts w:eastAsia="Times New Roman" w:cs="Arial"/>
                  <w:sz w:val="20"/>
                  <w:szCs w:val="20"/>
                  <w:lang w:eastAsia="es-MX"/>
                </w:rPr>
                <w:t>Oryza</w:t>
              </w:r>
              <w:proofErr w:type="spellEnd"/>
              <w:r w:rsidR="00F51947" w:rsidRPr="00F51947">
                <w:rPr>
                  <w:rFonts w:eastAsia="Times New Roman" w:cs="Arial"/>
                  <w:sz w:val="20"/>
                  <w:szCs w:val="20"/>
                  <w:lang w:eastAsia="es-MX"/>
                </w:rPr>
                <w:t xml:space="preserve"> sativa (arroz)</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Poaceae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5" w:history="1">
              <w:proofErr w:type="spellStart"/>
              <w:r w:rsidR="00F51947" w:rsidRPr="00F51947">
                <w:rPr>
                  <w:rFonts w:eastAsia="Times New Roman" w:cs="Arial"/>
                  <w:sz w:val="20"/>
                  <w:szCs w:val="20"/>
                  <w:lang w:eastAsia="es-MX"/>
                </w:rPr>
                <w:t>Phalaris</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canariensis</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Canarygrass</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Poaceae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6" w:history="1">
              <w:r w:rsidR="00F51947" w:rsidRPr="00F51947">
                <w:rPr>
                  <w:rFonts w:eastAsia="Times New Roman" w:cs="Arial"/>
                  <w:sz w:val="20"/>
                  <w:szCs w:val="20"/>
                  <w:lang w:eastAsia="es-MX"/>
                </w:rPr>
                <w:t xml:space="preserve">Pinus </w:t>
              </w:r>
              <w:proofErr w:type="spellStart"/>
              <w:r w:rsidR="00F51947" w:rsidRPr="00F51947">
                <w:rPr>
                  <w:rFonts w:eastAsia="Times New Roman" w:cs="Arial"/>
                  <w:sz w:val="20"/>
                  <w:szCs w:val="20"/>
                  <w:lang w:eastAsia="es-MX"/>
                </w:rPr>
                <w:t>elliottii</w:t>
              </w:r>
              <w:proofErr w:type="spellEnd"/>
              <w:r w:rsidR="00F51947" w:rsidRPr="00F51947">
                <w:rPr>
                  <w:rFonts w:eastAsia="Times New Roman" w:cs="Arial"/>
                  <w:sz w:val="20"/>
                  <w:szCs w:val="20"/>
                  <w:lang w:eastAsia="es-MX"/>
                </w:rPr>
                <w:t xml:space="preserve"> (pino </w:t>
              </w:r>
              <w:proofErr w:type="spellStart"/>
              <w:r w:rsidR="00F51947" w:rsidRPr="00F51947">
                <w:rPr>
                  <w:rFonts w:eastAsia="Times New Roman" w:cs="Arial"/>
                  <w:sz w:val="20"/>
                  <w:szCs w:val="20"/>
                  <w:lang w:eastAsia="es-MX"/>
                </w:rPr>
                <w:t>slash</w:t>
              </w:r>
              <w:proofErr w:type="spellEnd"/>
              <w:r w:rsidR="00F51947" w:rsidRPr="00F51947">
                <w:rPr>
                  <w:rFonts w:eastAsia="Times New Roman" w:cs="Arial"/>
                  <w:sz w:val="20"/>
                  <w:szCs w:val="20"/>
                  <w:lang w:eastAsia="es-MX"/>
                </w:rPr>
                <w:t>)</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Pinaceae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7" w:history="1">
              <w:proofErr w:type="spellStart"/>
              <w:r w:rsidR="00F51947" w:rsidRPr="00F51947">
                <w:rPr>
                  <w:rFonts w:eastAsia="Times New Roman" w:cs="Arial"/>
                  <w:sz w:val="20"/>
                  <w:szCs w:val="20"/>
                  <w:lang w:eastAsia="es-MX"/>
                </w:rPr>
                <w:t>Saccharum</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officinarum</w:t>
              </w:r>
              <w:proofErr w:type="spellEnd"/>
              <w:r w:rsidR="00F51947" w:rsidRPr="00F51947">
                <w:rPr>
                  <w:rFonts w:eastAsia="Times New Roman" w:cs="Arial"/>
                  <w:sz w:val="20"/>
                  <w:szCs w:val="20"/>
                  <w:lang w:eastAsia="es-MX"/>
                </w:rPr>
                <w:t xml:space="preserve"> (caña de azúcar)</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Poaceae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8" w:history="1">
              <w:r w:rsidR="00F51947" w:rsidRPr="00F51947">
                <w:rPr>
                  <w:rFonts w:eastAsia="Times New Roman" w:cs="Arial"/>
                  <w:sz w:val="20"/>
                  <w:szCs w:val="20"/>
                  <w:lang w:eastAsia="es-MX"/>
                </w:rPr>
                <w:t>Salix (sauces)</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Salicaceae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rHeight w:val="102"/>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39" w:history="1">
              <w:proofErr w:type="spellStart"/>
              <w:r w:rsidR="00F51947" w:rsidRPr="00F51947">
                <w:rPr>
                  <w:rFonts w:eastAsia="Times New Roman" w:cs="Arial"/>
                  <w:sz w:val="20"/>
                  <w:szCs w:val="20"/>
                  <w:lang w:eastAsia="es-MX"/>
                </w:rPr>
                <w:t>Sapium</w:t>
              </w:r>
              <w:proofErr w:type="spellEnd"/>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Euphorbiaceae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 xml:space="preserve">Principal </w:t>
            </w:r>
          </w:p>
        </w:tc>
      </w:tr>
      <w:tr w:rsidR="00F51947" w:rsidRPr="00F51947" w:rsidTr="00F51947">
        <w:trPr>
          <w:trHeight w:val="221"/>
          <w:tblCellSpacing w:w="15" w:type="dxa"/>
        </w:trPr>
        <w:tc>
          <w:tcPr>
            <w:tcW w:w="0" w:type="auto"/>
            <w:shd w:val="clear" w:color="auto" w:fill="auto"/>
            <w:vAlign w:val="center"/>
            <w:hideMark/>
          </w:tcPr>
          <w:p w:rsidR="00F51947" w:rsidRPr="00F51947" w:rsidRDefault="00FF565A" w:rsidP="00F51947">
            <w:pPr>
              <w:spacing w:after="0" w:line="240" w:lineRule="auto"/>
              <w:rPr>
                <w:rFonts w:eastAsia="Times New Roman" w:cs="Arial"/>
                <w:sz w:val="20"/>
                <w:szCs w:val="20"/>
                <w:lang w:eastAsia="es-MX"/>
              </w:rPr>
            </w:pPr>
            <w:hyperlink r:id="rId40" w:history="1">
              <w:proofErr w:type="spellStart"/>
              <w:r w:rsidR="00F51947" w:rsidRPr="00F51947">
                <w:rPr>
                  <w:rFonts w:eastAsia="Times New Roman" w:cs="Arial"/>
                  <w:sz w:val="20"/>
                  <w:szCs w:val="20"/>
                  <w:lang w:eastAsia="es-MX"/>
                </w:rPr>
                <w:t>Tectona</w:t>
              </w:r>
              <w:proofErr w:type="spellEnd"/>
              <w:r w:rsidR="00F51947" w:rsidRPr="00F51947">
                <w:rPr>
                  <w:rFonts w:eastAsia="Times New Roman" w:cs="Arial"/>
                  <w:sz w:val="20"/>
                  <w:szCs w:val="20"/>
                  <w:lang w:eastAsia="es-MX"/>
                </w:rPr>
                <w:t xml:space="preserve"> </w:t>
              </w:r>
              <w:proofErr w:type="spellStart"/>
              <w:r w:rsidR="00F51947" w:rsidRPr="00F51947">
                <w:rPr>
                  <w:rFonts w:eastAsia="Times New Roman" w:cs="Arial"/>
                  <w:sz w:val="20"/>
                  <w:szCs w:val="20"/>
                  <w:lang w:eastAsia="es-MX"/>
                </w:rPr>
                <w:t>grandis</w:t>
              </w:r>
              <w:proofErr w:type="spellEnd"/>
              <w:r w:rsidR="00F51947" w:rsidRPr="00F51947">
                <w:rPr>
                  <w:rFonts w:eastAsia="Times New Roman" w:cs="Arial"/>
                  <w:sz w:val="20"/>
                  <w:szCs w:val="20"/>
                  <w:lang w:eastAsia="es-MX"/>
                </w:rPr>
                <w:t xml:space="preserve"> (teca)</w:t>
              </w:r>
            </w:hyperlink>
            <w:r w:rsidR="00F51947"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proofErr w:type="spellStart"/>
            <w:r w:rsidRPr="00F51947">
              <w:rPr>
                <w:rFonts w:eastAsia="Times New Roman" w:cs="Arial"/>
                <w:sz w:val="20"/>
                <w:szCs w:val="20"/>
                <w:lang w:eastAsia="es-MX"/>
              </w:rPr>
              <w:t>Lamiaceae</w:t>
            </w:r>
            <w:proofErr w:type="spellEnd"/>
            <w:r w:rsidRPr="00F51947">
              <w:rPr>
                <w:rFonts w:eastAsia="Times New Roman" w:cs="Arial"/>
                <w:sz w:val="20"/>
                <w:szCs w:val="20"/>
                <w:lang w:eastAsia="es-MX"/>
              </w:rPr>
              <w:t xml:space="preserve"> </w:t>
            </w:r>
          </w:p>
        </w:tc>
        <w:tc>
          <w:tcPr>
            <w:tcW w:w="0" w:type="auto"/>
            <w:shd w:val="clear" w:color="auto" w:fill="auto"/>
            <w:vAlign w:val="center"/>
            <w:hideMark/>
          </w:tcPr>
          <w:p w:rsidR="00F51947" w:rsidRPr="00F51947" w:rsidRDefault="00F51947" w:rsidP="00F51947">
            <w:pPr>
              <w:spacing w:after="0" w:line="240" w:lineRule="auto"/>
              <w:rPr>
                <w:rFonts w:eastAsia="Times New Roman" w:cs="Arial"/>
                <w:sz w:val="20"/>
                <w:szCs w:val="20"/>
                <w:lang w:eastAsia="es-MX"/>
              </w:rPr>
            </w:pPr>
            <w:r w:rsidRPr="00F51947">
              <w:rPr>
                <w:rFonts w:eastAsia="Times New Roman" w:cs="Arial"/>
                <w:sz w:val="20"/>
                <w:szCs w:val="20"/>
                <w:lang w:eastAsia="es-MX"/>
              </w:rPr>
              <w:t>Principal</w:t>
            </w:r>
          </w:p>
        </w:tc>
      </w:tr>
    </w:tbl>
    <w:p w:rsidR="00F51947" w:rsidRPr="00DC09CB" w:rsidRDefault="00F51947" w:rsidP="00A2035D">
      <w:pPr>
        <w:spacing w:line="360" w:lineRule="auto"/>
        <w:jc w:val="both"/>
        <w:rPr>
          <w:rFonts w:cs="Arial"/>
        </w:rPr>
      </w:pPr>
    </w:p>
    <w:p w:rsidR="00A2035D" w:rsidRPr="00A2035D" w:rsidRDefault="00A2035D" w:rsidP="00A2035D">
      <w:pPr>
        <w:rPr>
          <w:rFonts w:ascii="Arial Rounded MT Bold" w:hAnsi="Arial Rounded MT Bold"/>
          <w:b/>
          <w:color w:val="0070C0"/>
          <w:sz w:val="24"/>
        </w:rPr>
      </w:pPr>
    </w:p>
    <w:p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3D4954" w:rsidRPr="00A77F62" w:rsidRDefault="003D4954" w:rsidP="003D4954">
      <w:pPr>
        <w:spacing w:after="36" w:line="360" w:lineRule="auto"/>
        <w:jc w:val="both"/>
        <w:rPr>
          <w:rFonts w:eastAsia="Times New Roman" w:cs="Arial"/>
          <w:lang w:eastAsia="es-MX"/>
        </w:rPr>
      </w:pPr>
      <w:r w:rsidRPr="00A77F62">
        <w:rPr>
          <w:rFonts w:eastAsia="Times New Roman" w:cs="Arial"/>
          <w:lang w:eastAsia="es-MX"/>
        </w:rPr>
        <w:t>Son termitas subterráneas que viven en colonias altamente organizadas, formadas por obr</w:t>
      </w:r>
      <w:r>
        <w:rPr>
          <w:rFonts w:eastAsia="Times New Roman" w:cs="Arial"/>
          <w:lang w:eastAsia="es-MX"/>
        </w:rPr>
        <w:t>eras, soldados y reproductores, l</w:t>
      </w:r>
      <w:r w:rsidRPr="00A77F62">
        <w:rPr>
          <w:rFonts w:eastAsia="Times New Roman" w:cs="Arial"/>
          <w:lang w:eastAsia="es-MX"/>
        </w:rPr>
        <w:t>as obreras ápteras son l</w:t>
      </w:r>
      <w:r>
        <w:rPr>
          <w:rFonts w:eastAsia="Times New Roman" w:cs="Arial"/>
          <w:lang w:eastAsia="es-MX"/>
        </w:rPr>
        <w:t>as más numerosa y su función es</w:t>
      </w:r>
      <w:r w:rsidRPr="00A77F62">
        <w:rPr>
          <w:rFonts w:eastAsia="Times New Roman" w:cs="Arial"/>
          <w:lang w:eastAsia="es-MX"/>
        </w:rPr>
        <w:t xml:space="preserve"> la de cuidar los huevecillos y alimentar a todas las termitas en la colonia. Los soldados cuidan de la colonia  y la defienden de los depredadores; en el campo se pueden reconocer  fácilmente  porque cuando son molestados expelen una sustancia lechosa y globosa por la fontanela. El vuelo de los reproductores por lo general ocurre en los días húmedos del verano (después de llover) aunque pueden ocurrir en cualquier época del año. Después del vuelo se forman las parejas, cada una de las cuales excavara una celda en la madera o suelo para formar una colonia; en el primer año la producción de huevecillos es de alrededor de cien, pero se incrementa con el tiempo. En algunas colonias las obreras pueden cambiar</w:t>
      </w:r>
      <w:r>
        <w:rPr>
          <w:rFonts w:eastAsia="Times New Roman" w:cs="Arial"/>
          <w:lang w:eastAsia="es-MX"/>
        </w:rPr>
        <w:t xml:space="preserve"> a reproductoras suplementarias</w:t>
      </w:r>
      <w:r w:rsidRPr="00A77F62">
        <w:rPr>
          <w:rFonts w:eastAsia="Times New Roman" w:cs="Arial"/>
          <w:lang w:eastAsia="es-MX"/>
        </w:rPr>
        <w:t xml:space="preserve"> para a</w:t>
      </w:r>
      <w:r>
        <w:rPr>
          <w:rFonts w:eastAsia="Times New Roman" w:cs="Arial"/>
          <w:lang w:eastAsia="es-MX"/>
        </w:rPr>
        <w:t>umentar la producción de huevos</w:t>
      </w:r>
      <w:r w:rsidRPr="00A77F62">
        <w:rPr>
          <w:rFonts w:eastAsia="Times New Roman" w:cs="Arial"/>
          <w:lang w:eastAsia="es-MX"/>
        </w:rPr>
        <w:t xml:space="preserve"> de la reina original. Una colonia de 5 a 6 años de edad puede contener varios miles de individuos y producir reproductores alados cada año.</w:t>
      </w:r>
    </w:p>
    <w:p w:rsidR="000D2070" w:rsidRDefault="000D2070" w:rsidP="00E25FA1">
      <w:pPr>
        <w:jc w:val="both"/>
      </w:pPr>
    </w:p>
    <w:p w:rsidR="00214790" w:rsidRDefault="00214790" w:rsidP="00214790">
      <w:pPr>
        <w:jc w:val="both"/>
      </w:pPr>
      <w:r>
        <w:rPr>
          <w:noProof/>
          <w:lang w:eastAsia="es-MX"/>
        </w:rPr>
        <w:lastRenderedPageBreak/>
        <w:drawing>
          <wp:anchor distT="0" distB="0" distL="114300" distR="114300" simplePos="0" relativeHeight="251667456" behindDoc="0" locked="0" layoutInCell="1" allowOverlap="1" wp14:anchorId="70E74C92" wp14:editId="74717658">
            <wp:simplePos x="0" y="0"/>
            <wp:positionH relativeFrom="margin">
              <wp:posOffset>1640840</wp:posOffset>
            </wp:positionH>
            <wp:positionV relativeFrom="paragraph">
              <wp:posOffset>424180</wp:posOffset>
            </wp:positionV>
            <wp:extent cx="1517650" cy="2276475"/>
            <wp:effectExtent l="0" t="0" r="6350" b="9525"/>
            <wp:wrapNone/>
            <wp:docPr id="7" name="Imagen 7" descr="Coptotermes formosanus shiraki USGov k8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totermes formosanus shiraki USGov k8204-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3129" cy="2284694"/>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A3">
        <w:rPr>
          <w:noProof/>
          <w:lang w:eastAsia="es-MX"/>
        </w:rPr>
        <w:drawing>
          <wp:anchor distT="0" distB="0" distL="114300" distR="114300" simplePos="0" relativeHeight="251666432" behindDoc="0" locked="0" layoutInCell="1" allowOverlap="1" wp14:anchorId="56B85321" wp14:editId="7859EFE7">
            <wp:simplePos x="0" y="0"/>
            <wp:positionH relativeFrom="column">
              <wp:posOffset>4705985</wp:posOffset>
            </wp:positionH>
            <wp:positionV relativeFrom="paragraph">
              <wp:posOffset>4601210</wp:posOffset>
            </wp:positionV>
            <wp:extent cx="675005" cy="564515"/>
            <wp:effectExtent l="0" t="0" r="0" b="6985"/>
            <wp:wrapNone/>
            <wp:docPr id="6" name="Imagen 6" descr="https://upload.wikimedia.org/wikipedia/commons/thumb/9/90/Termite_alates_9759.JPG/220px-Termite_alates_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Termite_alates_9759.JPG/220px-Termite_alates_9759.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500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A3" w:rsidRPr="006328A3">
        <w:rPr>
          <w:noProof/>
          <w:lang w:eastAsia="es-MX"/>
        </w:rPr>
        <mc:AlternateContent>
          <mc:Choice Requires="wps">
            <w:drawing>
              <wp:anchor distT="0" distB="0" distL="114300" distR="114300" simplePos="0" relativeHeight="251669504" behindDoc="0" locked="0" layoutInCell="1" allowOverlap="1" wp14:anchorId="2D5565BC" wp14:editId="402C97AB">
                <wp:simplePos x="0" y="0"/>
                <wp:positionH relativeFrom="margin">
                  <wp:posOffset>4115435</wp:posOffset>
                </wp:positionH>
                <wp:positionV relativeFrom="paragraph">
                  <wp:posOffset>4367530</wp:posOffset>
                </wp:positionV>
                <wp:extent cx="1496695" cy="276860"/>
                <wp:effectExtent l="0" t="0" r="0" b="0"/>
                <wp:wrapNone/>
                <wp:docPr id="8" name="14 CuadroTexto"/>
                <wp:cNvGraphicFramePr/>
                <a:graphic xmlns:a="http://schemas.openxmlformats.org/drawingml/2006/main">
                  <a:graphicData uri="http://schemas.microsoft.com/office/word/2010/wordprocessingShape">
                    <wps:wsp>
                      <wps:cNvSpPr txBox="1"/>
                      <wps:spPr>
                        <a:xfrm>
                          <a:off x="0" y="0"/>
                          <a:ext cx="1496695" cy="276860"/>
                        </a:xfrm>
                        <a:prstGeom prst="rect">
                          <a:avLst/>
                        </a:prstGeom>
                        <a:noFill/>
                      </wps:spPr>
                      <wps:txbx>
                        <w:txbxContent>
                          <w:p w:rsidR="006328A3" w:rsidRPr="000D2070" w:rsidRDefault="006328A3" w:rsidP="006328A3">
                            <w:pPr>
                              <w:pStyle w:val="NormalWeb"/>
                              <w:spacing w:before="0" w:beforeAutospacing="0" w:after="0" w:afterAutospacing="0"/>
                              <w:ind w:firstLine="708"/>
                              <w:jc w:val="center"/>
                              <w:rPr>
                                <w:rFonts w:asciiTheme="minorHAnsi" w:hAnsi="Calibri" w:cstheme="minorBidi"/>
                                <w:b/>
                                <w:color w:val="0070C0"/>
                                <w:kern w:val="24"/>
                                <w:szCs w:val="28"/>
                              </w:rPr>
                            </w:pPr>
                            <w:r>
                              <w:rPr>
                                <w:rFonts w:asciiTheme="minorHAnsi" w:hAnsi="Calibri" w:cstheme="minorBidi"/>
                                <w:b/>
                                <w:color w:val="0070C0"/>
                                <w:kern w:val="24"/>
                                <w:szCs w:val="28"/>
                              </w:rPr>
                              <w:t>Alados</w:t>
                            </w:r>
                          </w:p>
                        </w:txbxContent>
                      </wps:txbx>
                      <wps:bodyPr wrap="square" rtlCol="0">
                        <a:spAutoFit/>
                      </wps:bodyPr>
                    </wps:wsp>
                  </a:graphicData>
                </a:graphic>
              </wp:anchor>
            </w:drawing>
          </mc:Choice>
          <mc:Fallback>
            <w:pict>
              <v:shape w14:anchorId="2D5565BC" id="14 CuadroTexto" o:spid="_x0000_s1027" type="#_x0000_t202" style="position:absolute;left:0;text-align:left;margin-left:324.05pt;margin-top:343.9pt;width:117.85pt;height:21.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" filled="f" stroked="f">
                <v:textbox style="mso-fit-shape-to-text:t">
                  <w:txbxContent>
                    <w:p w:rsidR="006328A3" w:rsidRPr="000D2070" w:rsidRDefault="006328A3" w:rsidP="006328A3">
                      <w:pPr>
                        <w:pStyle w:val="NormalWeb"/>
                        <w:spacing w:before="0" w:beforeAutospacing="0" w:after="0" w:afterAutospacing="0"/>
                        <w:ind w:firstLine="708"/>
                        <w:jc w:val="center"/>
                        <w:rPr>
                          <w:rFonts w:asciiTheme="minorHAnsi" w:hAnsi="Calibri" w:cstheme="minorBidi"/>
                          <w:b/>
                          <w:color w:val="0070C0"/>
                          <w:kern w:val="24"/>
                          <w:szCs w:val="28"/>
                        </w:rPr>
                      </w:pPr>
                      <w:r>
                        <w:rPr>
                          <w:rFonts w:asciiTheme="minorHAnsi" w:hAnsi="Calibri" w:cstheme="minorBidi"/>
                          <w:b/>
                          <w:color w:val="0070C0"/>
                          <w:kern w:val="24"/>
                          <w:szCs w:val="28"/>
                        </w:rPr>
                        <w:t>Alados</w:t>
                      </w:r>
                    </w:p>
                  </w:txbxContent>
                </v:textbox>
                <w10:wrap anchorx="margin"/>
              </v:shape>
            </w:pict>
          </mc:Fallback>
        </mc:AlternateContent>
      </w:r>
      <w:r w:rsidR="006328A3" w:rsidRPr="001857A8">
        <w:rPr>
          <w:rFonts w:ascii="Calibri" w:eastAsia="Times New Roman" w:hAnsi="Calibri" w:cs="Arial"/>
          <w:noProof/>
          <w:lang w:eastAsia="es-MX"/>
        </w:rPr>
        <w:drawing>
          <wp:anchor distT="0" distB="0" distL="114300" distR="114300" simplePos="0" relativeHeight="251665408" behindDoc="0" locked="0" layoutInCell="1" allowOverlap="1" wp14:anchorId="09C341B5" wp14:editId="22BC7447">
            <wp:simplePos x="0" y="0"/>
            <wp:positionH relativeFrom="margin">
              <wp:posOffset>4682490</wp:posOffset>
            </wp:positionH>
            <wp:positionV relativeFrom="paragraph">
              <wp:posOffset>3786505</wp:posOffset>
            </wp:positionV>
            <wp:extent cx="725805" cy="543560"/>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580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95">
        <w:rPr>
          <w:noProof/>
          <w:lang w:eastAsia="es-MX"/>
        </w:rPr>
        <mc:AlternateContent>
          <mc:Choice Requires="wps">
            <w:drawing>
              <wp:anchor distT="0" distB="0" distL="114300" distR="114300" simplePos="0" relativeHeight="251663360" behindDoc="0" locked="0" layoutInCell="1" allowOverlap="1" wp14:anchorId="7D40B996" wp14:editId="371CB7A3">
                <wp:simplePos x="0" y="0"/>
                <wp:positionH relativeFrom="column">
                  <wp:posOffset>19429</wp:posOffset>
                </wp:positionH>
                <wp:positionV relativeFrom="paragraph">
                  <wp:posOffset>4605655</wp:posOffset>
                </wp:positionV>
                <wp:extent cx="1630940" cy="476250"/>
                <wp:effectExtent l="0" t="0" r="7620" b="0"/>
                <wp:wrapNone/>
                <wp:docPr id="4" name="Cuadro de texto 4"/>
                <wp:cNvGraphicFramePr/>
                <a:graphic xmlns:a="http://schemas.openxmlformats.org/drawingml/2006/main">
                  <a:graphicData uri="http://schemas.microsoft.com/office/word/2010/wordprocessingShape">
                    <wps:wsp>
                      <wps:cNvSpPr txBox="1"/>
                      <wps:spPr>
                        <a:xfrm>
                          <a:off x="0" y="0"/>
                          <a:ext cx="16309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831" w:rsidRPr="005C6495" w:rsidRDefault="00EE4831">
                            <w:pPr>
                              <w:rPr>
                                <w:sz w:val="18"/>
                                <w:szCs w:val="18"/>
                              </w:rPr>
                            </w:pPr>
                            <w:r>
                              <w:rPr>
                                <w:rFonts w:ascii="Calibri" w:eastAsia="Calibri" w:hAnsi="Calibri" w:cs="Times New Roman"/>
                                <w:sz w:val="18"/>
                                <w:szCs w:val="18"/>
                              </w:rPr>
                              <w:t>M</w:t>
                            </w:r>
                            <w:r w:rsidRPr="005C6495">
                              <w:rPr>
                                <w:rFonts w:ascii="Calibri" w:eastAsia="Calibri" w:hAnsi="Calibri" w:cs="Times New Roman"/>
                                <w:sz w:val="18"/>
                                <w:szCs w:val="18"/>
                              </w:rPr>
                              <w:t>iden de 5-6 mm de 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40B996" id="Cuadro de texto 4" o:spid="_x0000_s1028" type="#_x0000_t202" style="position:absolute;left:0;text-align:left;margin-left:1.55pt;margin-top:362.65pt;width:128.4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" fillcolor="white [3201]" stroked="f" strokeweight=".5pt">
                <v:textbox>
                  <w:txbxContent>
                    <w:p w:rsidR="00EE4831" w:rsidRPr="005C6495" w:rsidRDefault="00EE4831">
                      <w:pPr>
                        <w:rPr>
                          <w:sz w:val="18"/>
                          <w:szCs w:val="18"/>
                        </w:rPr>
                      </w:pPr>
                      <w:r>
                        <w:rPr>
                          <w:rFonts w:ascii="Calibri" w:eastAsia="Calibri" w:hAnsi="Calibri" w:cs="Times New Roman"/>
                          <w:sz w:val="18"/>
                          <w:szCs w:val="18"/>
                        </w:rPr>
                        <w:t>M</w:t>
                      </w:r>
                      <w:r w:rsidRPr="005C6495">
                        <w:rPr>
                          <w:rFonts w:ascii="Calibri" w:eastAsia="Calibri" w:hAnsi="Calibri" w:cs="Times New Roman"/>
                          <w:sz w:val="18"/>
                          <w:szCs w:val="18"/>
                        </w:rPr>
                        <w:t>iden de 5-6 mm de longitud</w:t>
                      </w:r>
                    </w:p>
                  </w:txbxContent>
                </v:textbox>
              </v:shape>
            </w:pict>
          </mc:Fallback>
        </mc:AlternateContent>
      </w:r>
      <w:r w:rsidR="000D2070">
        <w:rPr>
          <w:noProof/>
          <w:lang w:eastAsia="es-MX"/>
        </w:rPr>
        <mc:AlternateContent>
          <mc:Choice Requires="wpg">
            <w:drawing>
              <wp:inline distT="0" distB="0" distL="0" distR="0" wp14:anchorId="07D29403" wp14:editId="3484EFA9">
                <wp:extent cx="5592198" cy="5140306"/>
                <wp:effectExtent l="0" t="0" r="0" b="0"/>
                <wp:docPr id="47" name="2 Grupo"/>
                <wp:cNvGraphicFramePr/>
                <a:graphic xmlns:a="http://schemas.openxmlformats.org/drawingml/2006/main">
                  <a:graphicData uri="http://schemas.microsoft.com/office/word/2010/wordprocessingGroup">
                    <wpg:wgp>
                      <wpg:cNvGrpSpPr/>
                      <wpg:grpSpPr>
                        <a:xfrm>
                          <a:off x="0" y="0"/>
                          <a:ext cx="5592198" cy="5140306"/>
                          <a:chOff x="72007" y="72001"/>
                          <a:chExt cx="5592198" cy="5140306"/>
                        </a:xfrm>
                      </wpg:grpSpPr>
                      <wps:wsp>
                        <wps:cNvPr id="50" name="5 CuadroTexto"/>
                        <wps:cNvSpPr txBox="1"/>
                        <wps:spPr>
                          <a:xfrm>
                            <a:off x="91057" y="3073372"/>
                            <a:ext cx="994793" cy="323850"/>
                          </a:xfrm>
                          <a:prstGeom prst="rect">
                            <a:avLst/>
                          </a:prstGeom>
                          <a:noFill/>
                        </wps:spPr>
                        <wps:txbx>
                          <w:txbxContent>
                            <w:p w:rsidR="00EE4831" w:rsidRDefault="00EE4831"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wps:txbx>
                        <wps:bodyPr wrap="square" rtlCol="0">
                          <a:spAutoFit/>
                        </wps:bodyPr>
                      </wps:wsp>
                      <wps:wsp>
                        <wps:cNvPr id="48" name="23 CuadroTexto"/>
                        <wps:cNvSpPr txBox="1"/>
                        <wps:spPr>
                          <a:xfrm>
                            <a:off x="3618660" y="2071139"/>
                            <a:ext cx="1944370" cy="277495"/>
                          </a:xfrm>
                          <a:prstGeom prst="rect">
                            <a:avLst/>
                          </a:prstGeom>
                          <a:noFill/>
                        </wps:spPr>
                        <wps:txbx>
                          <w:txbxContent>
                            <w:p w:rsidR="00EE4831" w:rsidRPr="005C6495" w:rsidRDefault="00EE4831" w:rsidP="000D2070">
                              <w:pPr>
                                <w:pStyle w:val="NormalWeb"/>
                                <w:spacing w:before="0" w:beforeAutospacing="0" w:after="0" w:afterAutospacing="0"/>
                                <w:jc w:val="right"/>
                                <w:rPr>
                                  <w:rFonts w:asciiTheme="minorHAnsi" w:hAnsi="Calibri" w:cstheme="minorBidi"/>
                                  <w:b/>
                                  <w:color w:val="0070C0"/>
                                  <w:kern w:val="24"/>
                                  <w:szCs w:val="28"/>
                                </w:rPr>
                              </w:pPr>
                              <w:r w:rsidRPr="005C6495">
                                <w:rPr>
                                  <w:rFonts w:asciiTheme="minorHAnsi" w:hAnsi="Calibri" w:cstheme="minorBidi"/>
                                  <w:b/>
                                  <w:color w:val="0070C0"/>
                                  <w:kern w:val="24"/>
                                  <w:szCs w:val="28"/>
                                </w:rPr>
                                <w:t>3a. Obrera</w:t>
                              </w:r>
                            </w:p>
                          </w:txbxContent>
                        </wps:txbx>
                        <wps:bodyPr wrap="square" rtlCol="0">
                          <a:spAutoFit/>
                        </wps:bodyPr>
                      </wps:wsp>
                      <wps:wsp>
                        <wps:cNvPr id="49" name="4 CuadroTexto"/>
                        <wps:cNvSpPr txBox="1"/>
                        <wps:spPr>
                          <a:xfrm>
                            <a:off x="144144" y="124138"/>
                            <a:ext cx="1080387" cy="323850"/>
                          </a:xfrm>
                          <a:prstGeom prst="rect">
                            <a:avLst/>
                          </a:prstGeom>
                          <a:noFill/>
                        </wps:spPr>
                        <wps:txbx>
                          <w:txbxContent>
                            <w:p w:rsidR="00EE4831" w:rsidRDefault="00EE4831"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wps:txbx>
                        <wps:bodyPr wrap="square" rtlCol="0">
                          <a:spAutoFit/>
                        </wps:bodyPr>
                      </wps:wsp>
                      <wps:wsp>
                        <wps:cNvPr id="51" name="6 CuadroTexto"/>
                        <wps:cNvSpPr txBox="1"/>
                        <wps:spPr>
                          <a:xfrm>
                            <a:off x="4248407" y="72001"/>
                            <a:ext cx="1209675" cy="323850"/>
                          </a:xfrm>
                          <a:prstGeom prst="rect">
                            <a:avLst/>
                          </a:prstGeom>
                          <a:noFill/>
                        </wps:spPr>
                        <wps:txbx>
                          <w:txbxContent>
                            <w:p w:rsidR="00EE4831" w:rsidRDefault="00EE4831" w:rsidP="000D2070">
                              <w:pPr>
                                <w:pStyle w:val="NormalWeb"/>
                                <w:spacing w:before="0" w:beforeAutospacing="0" w:after="0" w:afterAutospacing="0"/>
                                <w:jc w:val="right"/>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3</w:t>
                              </w: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Adulto</w:t>
                              </w:r>
                            </w:p>
                          </w:txbxContent>
                        </wps:txbx>
                        <wps:bodyPr wrap="square" rtlCol="0">
                          <a:spAutoFit/>
                        </wps:bodyPr>
                      </wps:wsp>
                      <wps:wsp>
                        <wps:cNvPr id="52" name="8 Rectángulo"/>
                        <wps:cNvSpPr/>
                        <wps:spPr>
                          <a:xfrm>
                            <a:off x="72007" y="431031"/>
                            <a:ext cx="1504950" cy="2384170"/>
                          </a:xfrm>
                          <a:prstGeom prst="rect">
                            <a:avLst/>
                          </a:prstGeom>
                        </wps:spPr>
                        <wps:txbx>
                          <w:txbxContent>
                            <w:p w:rsidR="00EE4831" w:rsidRPr="006C649E" w:rsidRDefault="00EE4831" w:rsidP="00C1663A">
                              <w:pPr>
                                <w:spacing w:after="0" w:line="240" w:lineRule="auto"/>
                                <w:rPr>
                                  <w:rFonts w:ascii="Calibri" w:eastAsia="Calibri" w:hAnsi="Calibri" w:cs="Times New Roman"/>
                                  <w:sz w:val="18"/>
                                  <w:szCs w:val="18"/>
                                </w:rPr>
                              </w:pPr>
                              <w:r>
                                <w:rPr>
                                  <w:rFonts w:ascii="Calibri" w:eastAsia="Calibri" w:hAnsi="Calibri" w:cs="Times New Roman"/>
                                  <w:sz w:val="18"/>
                                  <w:szCs w:val="18"/>
                                </w:rPr>
                                <w:t>L</w:t>
                              </w:r>
                              <w:r w:rsidRPr="006C649E">
                                <w:rPr>
                                  <w:rFonts w:ascii="Calibri" w:eastAsia="Calibri" w:hAnsi="Calibri" w:cs="Times New Roman"/>
                                  <w:sz w:val="18"/>
                                  <w:szCs w:val="18"/>
                                </w:rPr>
                                <w:t>os huevos se producen en 5-10 días (</w:t>
                              </w:r>
                              <w:proofErr w:type="spellStart"/>
                              <w:r w:rsidRPr="006C649E">
                                <w:rPr>
                                  <w:rFonts w:ascii="Calibri" w:eastAsia="Calibri" w:hAnsi="Calibri" w:cs="Times New Roman"/>
                                  <w:sz w:val="18"/>
                                  <w:szCs w:val="18"/>
                                </w:rPr>
                                <w:t>Huang</w:t>
                              </w:r>
                              <w:proofErr w:type="spellEnd"/>
                              <w:r w:rsidRPr="006C649E">
                                <w:rPr>
                                  <w:rFonts w:ascii="Calibri" w:eastAsia="Calibri" w:hAnsi="Calibri" w:cs="Times New Roman"/>
                                  <w:sz w:val="18"/>
                                  <w:szCs w:val="18"/>
                                </w:rPr>
                                <w:t xml:space="preserve"> y </w:t>
                              </w:r>
                              <w:proofErr w:type="spellStart"/>
                              <w:r w:rsidRPr="006C649E">
                                <w:rPr>
                                  <w:rFonts w:ascii="Calibri" w:eastAsia="Calibri" w:hAnsi="Calibri" w:cs="Times New Roman"/>
                                  <w:sz w:val="18"/>
                                  <w:szCs w:val="18"/>
                                </w:rPr>
                                <w:t>Chen</w:t>
                              </w:r>
                              <w:proofErr w:type="spellEnd"/>
                              <w:r w:rsidRPr="006C649E">
                                <w:rPr>
                                  <w:rFonts w:ascii="Calibri" w:eastAsia="Calibri" w:hAnsi="Calibri" w:cs="Times New Roman"/>
                                  <w:sz w:val="18"/>
                                  <w:szCs w:val="18"/>
                                </w:rPr>
                                <w:t xml:space="preserve">, 1984). </w:t>
                              </w:r>
                              <w:r w:rsidRPr="006C649E">
                                <w:rPr>
                                  <w:rFonts w:ascii="Calibri" w:eastAsia="Calibri" w:hAnsi="Calibri" w:cs="Times New Roman"/>
                                  <w:i/>
                                  <w:sz w:val="18"/>
                                  <w:szCs w:val="18"/>
                                </w:rPr>
                                <w:t>C. formosanus</w:t>
                              </w:r>
                              <w:r w:rsidRPr="006C649E">
                                <w:rPr>
                                  <w:rFonts w:ascii="Calibri" w:eastAsia="Calibri" w:hAnsi="Calibri" w:cs="Times New Roman"/>
                                  <w:sz w:val="18"/>
                                  <w:szCs w:val="18"/>
                                </w:rPr>
                                <w:t xml:space="preserve"> puede, una vez establecida una colonia, producir 1000 huevos por día (King y </w:t>
                              </w:r>
                              <w:proofErr w:type="spellStart"/>
                              <w:r w:rsidRPr="006C649E">
                                <w:rPr>
                                  <w:rFonts w:ascii="Calibri" w:eastAsia="Calibri" w:hAnsi="Calibri" w:cs="Times New Roman"/>
                                  <w:sz w:val="18"/>
                                  <w:szCs w:val="18"/>
                                </w:rPr>
                                <w:t>Spink</w:t>
                              </w:r>
                              <w:proofErr w:type="spellEnd"/>
                              <w:r w:rsidRPr="006C649E">
                                <w:rPr>
                                  <w:rFonts w:ascii="Calibri" w:eastAsia="Calibri" w:hAnsi="Calibri" w:cs="Times New Roman"/>
                                  <w:sz w:val="18"/>
                                  <w:szCs w:val="18"/>
                                </w:rPr>
                                <w:t xml:space="preserve">, 1974). Si las condiciones son ideales (por ejemplo, la temperatura óptima para la eclosión es de 30 ° C, </w:t>
                              </w:r>
                              <w:proofErr w:type="spellStart"/>
                              <w:r w:rsidRPr="006C649E">
                                <w:rPr>
                                  <w:rFonts w:ascii="Calibri" w:eastAsia="Calibri" w:hAnsi="Calibri" w:cs="Times New Roman"/>
                                  <w:sz w:val="18"/>
                                  <w:szCs w:val="18"/>
                                </w:rPr>
                                <w:t>Huang</w:t>
                              </w:r>
                              <w:proofErr w:type="spellEnd"/>
                              <w:r w:rsidRPr="006C649E">
                                <w:rPr>
                                  <w:rFonts w:ascii="Calibri" w:eastAsia="Calibri" w:hAnsi="Calibri" w:cs="Times New Roman"/>
                                  <w:sz w:val="18"/>
                                  <w:szCs w:val="18"/>
                                </w:rPr>
                                <w:t xml:space="preserve"> y Jung, 1980) los huevos eclosionan después de un mes, la primera cría se compone de una a dos docenas de individuos.</w:t>
                              </w:r>
                            </w:p>
                            <w:p w:rsidR="00EE4831" w:rsidRDefault="00EE4831" w:rsidP="000D2070">
                              <w:pPr>
                                <w:pStyle w:val="NormalWeb"/>
                                <w:spacing w:before="0" w:beforeAutospacing="0" w:after="0" w:afterAutospacing="0"/>
                              </w:pPr>
                            </w:p>
                          </w:txbxContent>
                        </wps:txbx>
                        <wps:bodyPr wrap="square">
                          <a:noAutofit/>
                        </wps:bodyPr>
                      </wps:wsp>
                      <wps:wsp>
                        <wps:cNvPr id="53" name="9 Rectángulo"/>
                        <wps:cNvSpPr/>
                        <wps:spPr>
                          <a:xfrm>
                            <a:off x="95248" y="3347320"/>
                            <a:ext cx="1722120" cy="1039506"/>
                          </a:xfrm>
                          <a:prstGeom prst="rect">
                            <a:avLst/>
                          </a:prstGeom>
                        </wps:spPr>
                        <wps:txbx>
                          <w:txbxContent>
                            <w:p w:rsidR="00EE4831" w:rsidRPr="00C1663A" w:rsidRDefault="00EE4831" w:rsidP="000D2070">
                              <w:pPr>
                                <w:pStyle w:val="NormalWeb"/>
                                <w:spacing w:before="0" w:beforeAutospacing="0" w:after="0" w:afterAutospacing="0"/>
                                <w:rPr>
                                  <w:color w:val="984806" w:themeColor="accent6" w:themeShade="80"/>
                                  <w:sz w:val="18"/>
                                  <w:szCs w:val="18"/>
                                </w:rPr>
                              </w:pPr>
                              <w:r w:rsidRPr="00C1663A">
                                <w:rPr>
                                  <w:rFonts w:ascii="Calibri" w:eastAsia="Calibri" w:hAnsi="Calibri"/>
                                  <w:i/>
                                  <w:color w:val="984806" w:themeColor="accent6" w:themeShade="80"/>
                                  <w:sz w:val="18"/>
                                  <w:szCs w:val="18"/>
                                  <w:lang w:eastAsia="en-US"/>
                                </w:rPr>
                                <w:t xml:space="preserve">Coptotermes </w:t>
                              </w:r>
                              <w:proofErr w:type="spellStart"/>
                              <w:r w:rsidRPr="00C1663A">
                                <w:rPr>
                                  <w:rFonts w:ascii="Calibri" w:eastAsia="Calibri" w:hAnsi="Calibri"/>
                                  <w:i/>
                                  <w:color w:val="984806" w:themeColor="accent6" w:themeShade="80"/>
                                  <w:sz w:val="18"/>
                                  <w:szCs w:val="18"/>
                                  <w:lang w:eastAsia="en-US"/>
                                </w:rPr>
                                <w:t>curvignathus</w:t>
                              </w:r>
                              <w:proofErr w:type="spellEnd"/>
                              <w:r w:rsidRPr="00C1663A">
                                <w:rPr>
                                  <w:rFonts w:ascii="Calibri" w:eastAsia="Calibri" w:hAnsi="Calibri"/>
                                  <w:color w:val="984806" w:themeColor="accent6" w:themeShade="80"/>
                                  <w:sz w:val="18"/>
                                  <w:szCs w:val="18"/>
                                  <w:lang w:eastAsia="en-US"/>
                                </w:rPr>
                                <w:t xml:space="preserve"> tiene seis estadios larvales. Los trabajadores y pre-soldados se diferencian en el cuarto estadío. Los primeros y segundos estadíos son criados por adultos y obreros inmaduros.</w:t>
                              </w:r>
                            </w:p>
                          </w:txbxContent>
                        </wps:txbx>
                        <wps:bodyPr wrap="square">
                          <a:noAutofit/>
                        </wps:bodyPr>
                      </wps:wsp>
                      <wps:wsp>
                        <wps:cNvPr id="55" name="13 CuadroTexto"/>
                        <wps:cNvSpPr txBox="1"/>
                        <wps:spPr>
                          <a:xfrm>
                            <a:off x="2016193" y="3527402"/>
                            <a:ext cx="2304415" cy="277495"/>
                          </a:xfrm>
                          <a:prstGeom prst="rect">
                            <a:avLst/>
                          </a:prstGeom>
                          <a:noFill/>
                        </wps:spPr>
                        <wps:txbx>
                          <w:txbxContent>
                            <w:p w:rsidR="00EE4831" w:rsidRPr="000D2070" w:rsidRDefault="00EE4831" w:rsidP="000D2070">
                              <w:pPr>
                                <w:pStyle w:val="NormalWeb"/>
                                <w:spacing w:before="0" w:beforeAutospacing="0" w:after="0" w:afterAutospacing="0"/>
                                <w:rPr>
                                  <w:b/>
                                  <w:color w:val="0070C0"/>
                                  <w:sz w:val="22"/>
                                </w:rPr>
                              </w:pPr>
                              <w:r>
                                <w:rPr>
                                  <w:rFonts w:asciiTheme="minorHAnsi" w:hAnsi="Calibri" w:cstheme="minorBidi"/>
                                  <w:b/>
                                  <w:color w:val="0070C0"/>
                                  <w:kern w:val="24"/>
                                  <w:szCs w:val="28"/>
                                </w:rPr>
                                <w:t>3b. Adulto alado</w:t>
                              </w:r>
                            </w:p>
                          </w:txbxContent>
                        </wps:txbx>
                        <wps:bodyPr wrap="square" rtlCol="0">
                          <a:spAutoFit/>
                        </wps:bodyPr>
                      </wps:wsp>
                      <wps:wsp>
                        <wps:cNvPr id="56" name="14 CuadroTexto"/>
                        <wps:cNvSpPr txBox="1"/>
                        <wps:spPr>
                          <a:xfrm>
                            <a:off x="4166875" y="3564930"/>
                            <a:ext cx="1497330" cy="277495"/>
                          </a:xfrm>
                          <a:prstGeom prst="rect">
                            <a:avLst/>
                          </a:prstGeom>
                          <a:noFill/>
                        </wps:spPr>
                        <wps:txbx>
                          <w:txbxContent>
                            <w:p w:rsidR="00EE4831" w:rsidRPr="000D2070" w:rsidRDefault="00846EB8" w:rsidP="00846EB8">
                              <w:pPr>
                                <w:pStyle w:val="NormalWeb"/>
                                <w:spacing w:before="0" w:beforeAutospacing="0" w:after="0" w:afterAutospacing="0"/>
                                <w:ind w:firstLine="708"/>
                                <w:jc w:val="center"/>
                                <w:rPr>
                                  <w:rFonts w:asciiTheme="minorHAnsi" w:hAnsi="Calibri" w:cstheme="minorBidi"/>
                                  <w:b/>
                                  <w:color w:val="0070C0"/>
                                  <w:kern w:val="24"/>
                                  <w:szCs w:val="28"/>
                                </w:rPr>
                              </w:pPr>
                              <w:r>
                                <w:rPr>
                                  <w:rFonts w:asciiTheme="minorHAnsi" w:hAnsi="Calibri" w:cstheme="minorBidi"/>
                                  <w:b/>
                                  <w:color w:val="0070C0"/>
                                  <w:kern w:val="24"/>
                                  <w:szCs w:val="28"/>
                                </w:rPr>
                                <w:t>Soldados</w:t>
                              </w:r>
                            </w:p>
                          </w:txbxContent>
                        </wps:txbx>
                        <wps:bodyPr wrap="square" rtlCol="0">
                          <a:spAutoFit/>
                        </wps:bodyPr>
                      </wps:wsp>
                      <wps:wsp>
                        <wps:cNvPr id="61" name="19 Rectángulo"/>
                        <wps:cNvSpPr/>
                        <wps:spPr>
                          <a:xfrm>
                            <a:off x="3517618" y="334769"/>
                            <a:ext cx="2087880" cy="1661795"/>
                          </a:xfrm>
                          <a:prstGeom prst="rect">
                            <a:avLst/>
                          </a:prstGeom>
                        </wps:spPr>
                        <wps:txbx>
                          <w:txbxContent>
                            <w:p w:rsidR="00EE4831" w:rsidRPr="009D718D" w:rsidRDefault="00EE4831" w:rsidP="009D718D">
                              <w:pPr>
                                <w:spacing w:after="0" w:line="240" w:lineRule="auto"/>
                                <w:jc w:val="both"/>
                                <w:rPr>
                                  <w:rFonts w:ascii="Calibri" w:eastAsia="Times New Roman" w:hAnsi="Calibri" w:cs="Arial"/>
                                  <w:lang w:eastAsia="es-MX"/>
                                </w:rPr>
                              </w:pPr>
                              <w:r w:rsidRPr="009D718D">
                                <w:rPr>
                                  <w:rFonts w:ascii="Calibri" w:eastAsia="Times New Roman" w:hAnsi="Calibri" w:cs="Arial"/>
                                  <w:sz w:val="18"/>
                                  <w:szCs w:val="18"/>
                                  <w:lang w:eastAsia="es-MX"/>
                                </w:rPr>
                                <w:t xml:space="preserve">Son de color café rojizo obscuro, con la cara ventral de la cabeza y del abdomen e color café amarillento claro, miden incluyendo las alas de 12 a 13.5 mm de longitud, La expansión de las alas es de 6-7 </w:t>
                              </w:r>
                              <w:proofErr w:type="spellStart"/>
                              <w:r w:rsidRPr="009D718D">
                                <w:rPr>
                                  <w:rFonts w:ascii="Calibri" w:eastAsia="Times New Roman" w:hAnsi="Calibri" w:cs="Arial"/>
                                  <w:sz w:val="18"/>
                                  <w:szCs w:val="18"/>
                                  <w:lang w:eastAsia="es-MX"/>
                                </w:rPr>
                                <w:t>mm.</w:t>
                              </w:r>
                              <w:proofErr w:type="spellEnd"/>
                              <w:r w:rsidRPr="009D718D">
                                <w:rPr>
                                  <w:rFonts w:ascii="Calibri" w:eastAsia="Times New Roman" w:hAnsi="Calibri" w:cs="Arial"/>
                                  <w:sz w:val="18"/>
                                  <w:szCs w:val="18"/>
                                  <w:lang w:eastAsia="es-MX"/>
                                </w:rPr>
                                <w:t xml:space="preserve"> Las antenas están compuestas de 22 artejos y el octavo es redondo, Una característica distintiva es la presencia de manchas blancas en forma de media luna una enfrente de cada ocelo.</w:t>
                              </w:r>
                            </w:p>
                            <w:p w:rsidR="00EE4831" w:rsidRDefault="00EE4831" w:rsidP="000D2070">
                              <w:pPr>
                                <w:pStyle w:val="NormalWeb"/>
                                <w:spacing w:before="0" w:beforeAutospacing="0" w:after="0" w:afterAutospacing="0"/>
                                <w:jc w:val="right"/>
                              </w:pPr>
                            </w:p>
                          </w:txbxContent>
                        </wps:txbx>
                        <wps:bodyPr wrap="square">
                          <a:spAutoFit/>
                        </wps:bodyPr>
                      </wps:wsp>
                      <wps:wsp>
                        <wps:cNvPr id="63" name="21 Rectángulo"/>
                        <wps:cNvSpPr/>
                        <wps:spPr>
                          <a:xfrm>
                            <a:off x="76200" y="4437808"/>
                            <a:ext cx="1722120" cy="277495"/>
                          </a:xfrm>
                          <a:prstGeom prst="rect">
                            <a:avLst/>
                          </a:prstGeom>
                        </wps:spPr>
                        <wps:txbx>
                          <w:txbxContent>
                            <w:p w:rsidR="00EE4831" w:rsidRPr="005C6495" w:rsidRDefault="00EE4831" w:rsidP="000D2070">
                              <w:pPr>
                                <w:pStyle w:val="NormalWeb"/>
                                <w:spacing w:before="0" w:beforeAutospacing="0" w:after="0" w:afterAutospacing="0"/>
                                <w:rPr>
                                  <w:rFonts w:asciiTheme="minorHAnsi" w:hAnsi="Calibri" w:cstheme="minorBidi"/>
                                  <w:b/>
                                  <w:color w:val="0070C0"/>
                                  <w:kern w:val="24"/>
                                  <w:szCs w:val="28"/>
                                </w:rPr>
                              </w:pPr>
                              <w:r>
                                <w:rPr>
                                  <w:rFonts w:asciiTheme="minorHAnsi" w:hAnsi="Calibri" w:cstheme="minorBidi"/>
                                  <w:b/>
                                  <w:color w:val="0070C0"/>
                                  <w:kern w:val="24"/>
                                  <w:szCs w:val="28"/>
                                </w:rPr>
                                <w:t xml:space="preserve">2a. </w:t>
                              </w:r>
                              <w:r w:rsidRPr="005C6495">
                                <w:rPr>
                                  <w:rFonts w:asciiTheme="minorHAnsi" w:hAnsi="Calibri" w:cstheme="minorBidi"/>
                                  <w:b/>
                                  <w:color w:val="0070C0"/>
                                  <w:kern w:val="24"/>
                                  <w:szCs w:val="28"/>
                                </w:rPr>
                                <w:t>Soldados</w:t>
                              </w:r>
                            </w:p>
                          </w:txbxContent>
                        </wps:txbx>
                        <wps:bodyPr wrap="square">
                          <a:spAutoFit/>
                        </wps:bodyPr>
                      </wps:wsp>
                      <wps:wsp>
                        <wps:cNvPr id="257" name="24 Rectángulo"/>
                        <wps:cNvSpPr/>
                        <wps:spPr>
                          <a:xfrm>
                            <a:off x="3543735" y="2310776"/>
                            <a:ext cx="2000250" cy="742550"/>
                          </a:xfrm>
                          <a:prstGeom prst="rect">
                            <a:avLst/>
                          </a:prstGeom>
                        </wps:spPr>
                        <wps:txbx>
                          <w:txbxContent>
                            <w:p w:rsidR="00EE4831" w:rsidRPr="00846EB8" w:rsidRDefault="00EC046A" w:rsidP="00214790">
                              <w:pPr>
                                <w:spacing w:after="0" w:line="240" w:lineRule="auto"/>
                                <w:jc w:val="both"/>
                                <w:rPr>
                                  <w:rFonts w:ascii="Calibri" w:eastAsia="Times New Roman" w:hAnsi="Calibri" w:cs="Arial"/>
                                  <w:sz w:val="18"/>
                                  <w:szCs w:val="18"/>
                                  <w:lang w:eastAsia="es-MX"/>
                                </w:rPr>
                              </w:pPr>
                              <w:r>
                                <w:rPr>
                                  <w:rFonts w:ascii="Calibri" w:eastAsia="Times New Roman" w:hAnsi="Calibri" w:cs="Arial"/>
                                  <w:sz w:val="18"/>
                                  <w:szCs w:val="18"/>
                                  <w:lang w:eastAsia="es-MX"/>
                                </w:rPr>
                                <w:t>Tiene m</w:t>
                              </w:r>
                              <w:r w:rsidR="00EE4831" w:rsidRPr="00846EB8">
                                <w:rPr>
                                  <w:rFonts w:ascii="Calibri" w:eastAsia="Times New Roman" w:hAnsi="Calibri" w:cs="Arial"/>
                                  <w:sz w:val="18"/>
                                  <w:szCs w:val="18"/>
                                  <w:lang w:eastAsia="es-MX"/>
                                </w:rPr>
                                <w:t>andíbulas iguales a las de los adultos alados (mandíbula izq</w:t>
                              </w:r>
                              <w:r w:rsidR="00214790">
                                <w:rPr>
                                  <w:rFonts w:ascii="Calibri" w:eastAsia="Times New Roman" w:hAnsi="Calibri" w:cs="Arial"/>
                                  <w:sz w:val="18"/>
                                  <w:szCs w:val="18"/>
                                  <w:lang w:eastAsia="es-MX"/>
                                </w:rPr>
                                <w:t xml:space="preserve">uierda con cuatro dientes y la </w:t>
                              </w:r>
                              <w:r w:rsidR="00EE4831" w:rsidRPr="00846EB8">
                                <w:rPr>
                                  <w:rFonts w:ascii="Calibri" w:eastAsia="Times New Roman" w:hAnsi="Calibri" w:cs="Arial"/>
                                  <w:sz w:val="18"/>
                                  <w:szCs w:val="18"/>
                                  <w:lang w:eastAsia="es-MX"/>
                                </w:rPr>
                                <w:t>derecha con dos).</w:t>
                              </w:r>
                            </w:p>
                            <w:p w:rsidR="00EE4831" w:rsidRDefault="00EE4831" w:rsidP="000D2070">
                              <w:pPr>
                                <w:pStyle w:val="NormalWeb"/>
                                <w:spacing w:before="0" w:beforeAutospacing="0" w:after="0" w:afterAutospacing="0"/>
                                <w:jc w:val="right"/>
                              </w:pPr>
                            </w:p>
                          </w:txbxContent>
                        </wps:txbx>
                        <wps:bodyPr wrap="square">
                          <a:noAutofit/>
                        </wps:bodyPr>
                      </wps:wsp>
                      <wps:wsp>
                        <wps:cNvPr id="258" name="25 Rectángulo"/>
                        <wps:cNvSpPr/>
                        <wps:spPr>
                          <a:xfrm>
                            <a:off x="2015518" y="3739127"/>
                            <a:ext cx="2664460" cy="1473180"/>
                          </a:xfrm>
                          <a:prstGeom prst="rect">
                            <a:avLst/>
                          </a:prstGeom>
                        </wps:spPr>
                        <wps:txbx>
                          <w:txbxContent>
                            <w:p w:rsidR="00EE4831" w:rsidRPr="005C6495" w:rsidRDefault="00EE4831" w:rsidP="006328A3">
                              <w:pPr>
                                <w:pStyle w:val="NormalWeb"/>
                                <w:spacing w:before="0" w:beforeAutospacing="0" w:after="0" w:afterAutospacing="0"/>
                                <w:jc w:val="both"/>
                                <w:rPr>
                                  <w:sz w:val="18"/>
                                  <w:szCs w:val="18"/>
                                </w:rPr>
                              </w:pPr>
                              <w:r w:rsidRPr="005C6495">
                                <w:rPr>
                                  <w:rFonts w:ascii="Calibri" w:eastAsia="Times New Roman" w:hAnsi="Calibri" w:cs="Arial"/>
                                  <w:sz w:val="18"/>
                                  <w:szCs w:val="18"/>
                                </w:rPr>
                                <w:t xml:space="preserve">Son de color café rojizo obscuro, con la cara ventral de la cabeza y del abdomen e color café amarillento claro, miden incluyendo las alas de 12 a 13.5 mm de longitud, La expansión de las alas es de 6-7 </w:t>
                              </w:r>
                              <w:proofErr w:type="spellStart"/>
                              <w:r w:rsidRPr="005C6495">
                                <w:rPr>
                                  <w:rFonts w:ascii="Calibri" w:eastAsia="Times New Roman" w:hAnsi="Calibri" w:cs="Arial"/>
                                  <w:sz w:val="18"/>
                                  <w:szCs w:val="18"/>
                                </w:rPr>
                                <w:t>mm.</w:t>
                              </w:r>
                              <w:proofErr w:type="spellEnd"/>
                              <w:r w:rsidRPr="005C6495">
                                <w:rPr>
                                  <w:rFonts w:ascii="Calibri" w:eastAsia="Times New Roman" w:hAnsi="Calibri" w:cs="Arial"/>
                                  <w:sz w:val="18"/>
                                  <w:szCs w:val="18"/>
                                </w:rPr>
                                <w:t xml:space="preserve"> Las antenas están compuestas de 22 artejos y el octavo es redondo, Una característica distintiva es la presencia de manchas blancas en forma de media luna una enfrente de cada ocelo</w:t>
                              </w:r>
                              <w:r w:rsidR="006328A3">
                                <w:rPr>
                                  <w:rFonts w:ascii="Calibri" w:eastAsia="Times New Roman" w:hAnsi="Calibri" w:cs="Arial"/>
                                  <w:sz w:val="18"/>
                                  <w:szCs w:val="18"/>
                                </w:rPr>
                                <w:t>.</w:t>
                              </w:r>
                            </w:p>
                          </w:txbxContent>
                        </wps:txbx>
                        <wps:bodyPr wrap="square">
                          <a:noAutofit/>
                        </wps:bodyPr>
                      </wps:wsp>
                    </wpg:wgp>
                  </a:graphicData>
                </a:graphic>
              </wp:inline>
            </w:drawing>
          </mc:Choice>
          <mc:Fallback>
            <w:pict>
              <v:group w14:anchorId="07D29403" id="2 Grupo" o:spid="_x0000_s1029" style="width:440.35pt;height:404.75pt;mso-position-horizontal-relative:char;mso-position-vertical-relative:line" coordorigin="720,720" coordsize="55921,5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">
                <v:shapetype id="_x0000_t202" coordsize="21600,21600" o:spt="202" path="m,l,21600r21600,l21600,xe">
                  <v:stroke joinstyle="miter"/>
                  <v:path gradientshapeok="t" o:connecttype="rect"/>
                </v:shapetype>
                <v:shape id="5 CuadroTexto" o:spid="_x0000_s1030" type="#_x0000_t202" style="position:absolute;left:910;top:30733;width:99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EE4831" w:rsidRDefault="00EE4831"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v:textbox>
                </v:shape>
                <v:shape id="23 CuadroTexto" o:spid="_x0000_s1031" type="#_x0000_t202" style="position:absolute;left:36186;top:20711;width:1944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EE4831" w:rsidRPr="005C6495" w:rsidRDefault="00EE4831" w:rsidP="000D2070">
                        <w:pPr>
                          <w:pStyle w:val="NormalWeb"/>
                          <w:spacing w:before="0" w:beforeAutospacing="0" w:after="0" w:afterAutospacing="0"/>
                          <w:jc w:val="right"/>
                          <w:rPr>
                            <w:rFonts w:asciiTheme="minorHAnsi" w:hAnsi="Calibri" w:cstheme="minorBidi"/>
                            <w:b/>
                            <w:color w:val="0070C0"/>
                            <w:kern w:val="24"/>
                            <w:szCs w:val="28"/>
                          </w:rPr>
                        </w:pPr>
                        <w:r w:rsidRPr="005C6495">
                          <w:rPr>
                            <w:rFonts w:asciiTheme="minorHAnsi" w:hAnsi="Calibri" w:cstheme="minorBidi"/>
                            <w:b/>
                            <w:color w:val="0070C0"/>
                            <w:kern w:val="24"/>
                            <w:szCs w:val="28"/>
                          </w:rPr>
                          <w:t>3a. Obrera</w:t>
                        </w:r>
                      </w:p>
                    </w:txbxContent>
                  </v:textbox>
                </v:shape>
                <v:shape id="4 CuadroTexto" o:spid="_x0000_s1032" type="#_x0000_t202" style="position:absolute;left:1441;top:1241;width:1080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EE4831" w:rsidRDefault="00EE4831"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v:textbox>
                </v:shape>
                <v:shape id="6 CuadroTexto" o:spid="_x0000_s1033" type="#_x0000_t202" style="position:absolute;left:42484;top:720;width:12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EE4831" w:rsidRDefault="00EE4831" w:rsidP="000D2070">
                        <w:pPr>
                          <w:pStyle w:val="NormalWeb"/>
                          <w:spacing w:before="0" w:beforeAutospacing="0" w:after="0" w:afterAutospacing="0"/>
                          <w:jc w:val="right"/>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3</w:t>
                        </w: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Adulto</w:t>
                        </w:r>
                      </w:p>
                    </w:txbxContent>
                  </v:textbox>
                </v:shape>
                <v:rect id="8 Rectángulo" o:spid="_x0000_s1034" style="position:absolute;left:720;top:4310;width:15049;height:2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EE4831" w:rsidRPr="006C649E" w:rsidRDefault="00EE4831" w:rsidP="00C1663A">
                        <w:pPr>
                          <w:spacing w:after="0" w:line="240" w:lineRule="auto"/>
                          <w:rPr>
                            <w:rFonts w:ascii="Calibri" w:eastAsia="Calibri" w:hAnsi="Calibri" w:cs="Times New Roman"/>
                            <w:sz w:val="18"/>
                            <w:szCs w:val="18"/>
                          </w:rPr>
                        </w:pPr>
                        <w:r>
                          <w:rPr>
                            <w:rFonts w:ascii="Calibri" w:eastAsia="Calibri" w:hAnsi="Calibri" w:cs="Times New Roman"/>
                            <w:sz w:val="18"/>
                            <w:szCs w:val="18"/>
                          </w:rPr>
                          <w:t>L</w:t>
                        </w:r>
                        <w:r w:rsidRPr="006C649E">
                          <w:rPr>
                            <w:rFonts w:ascii="Calibri" w:eastAsia="Calibri" w:hAnsi="Calibri" w:cs="Times New Roman"/>
                            <w:sz w:val="18"/>
                            <w:szCs w:val="18"/>
                          </w:rPr>
                          <w:t>os huevos se producen en 5-10 días (</w:t>
                        </w:r>
                        <w:proofErr w:type="spellStart"/>
                        <w:r w:rsidRPr="006C649E">
                          <w:rPr>
                            <w:rFonts w:ascii="Calibri" w:eastAsia="Calibri" w:hAnsi="Calibri" w:cs="Times New Roman"/>
                            <w:sz w:val="18"/>
                            <w:szCs w:val="18"/>
                          </w:rPr>
                          <w:t>Huang</w:t>
                        </w:r>
                        <w:proofErr w:type="spellEnd"/>
                        <w:r w:rsidRPr="006C649E">
                          <w:rPr>
                            <w:rFonts w:ascii="Calibri" w:eastAsia="Calibri" w:hAnsi="Calibri" w:cs="Times New Roman"/>
                            <w:sz w:val="18"/>
                            <w:szCs w:val="18"/>
                          </w:rPr>
                          <w:t xml:space="preserve"> y </w:t>
                        </w:r>
                        <w:proofErr w:type="spellStart"/>
                        <w:r w:rsidRPr="006C649E">
                          <w:rPr>
                            <w:rFonts w:ascii="Calibri" w:eastAsia="Calibri" w:hAnsi="Calibri" w:cs="Times New Roman"/>
                            <w:sz w:val="18"/>
                            <w:szCs w:val="18"/>
                          </w:rPr>
                          <w:t>Chen</w:t>
                        </w:r>
                        <w:proofErr w:type="spellEnd"/>
                        <w:r w:rsidRPr="006C649E">
                          <w:rPr>
                            <w:rFonts w:ascii="Calibri" w:eastAsia="Calibri" w:hAnsi="Calibri" w:cs="Times New Roman"/>
                            <w:sz w:val="18"/>
                            <w:szCs w:val="18"/>
                          </w:rPr>
                          <w:t xml:space="preserve">, 1984). </w:t>
                        </w:r>
                        <w:r w:rsidRPr="006C649E">
                          <w:rPr>
                            <w:rFonts w:ascii="Calibri" w:eastAsia="Calibri" w:hAnsi="Calibri" w:cs="Times New Roman"/>
                            <w:i/>
                            <w:sz w:val="18"/>
                            <w:szCs w:val="18"/>
                          </w:rPr>
                          <w:t>C. formosanus</w:t>
                        </w:r>
                        <w:r w:rsidRPr="006C649E">
                          <w:rPr>
                            <w:rFonts w:ascii="Calibri" w:eastAsia="Calibri" w:hAnsi="Calibri" w:cs="Times New Roman"/>
                            <w:sz w:val="18"/>
                            <w:szCs w:val="18"/>
                          </w:rPr>
                          <w:t xml:space="preserve"> puede, una vez establecida una colonia, producir 1000 huevos por día (King y </w:t>
                        </w:r>
                        <w:proofErr w:type="spellStart"/>
                        <w:r w:rsidRPr="006C649E">
                          <w:rPr>
                            <w:rFonts w:ascii="Calibri" w:eastAsia="Calibri" w:hAnsi="Calibri" w:cs="Times New Roman"/>
                            <w:sz w:val="18"/>
                            <w:szCs w:val="18"/>
                          </w:rPr>
                          <w:t>Spink</w:t>
                        </w:r>
                        <w:proofErr w:type="spellEnd"/>
                        <w:r w:rsidRPr="006C649E">
                          <w:rPr>
                            <w:rFonts w:ascii="Calibri" w:eastAsia="Calibri" w:hAnsi="Calibri" w:cs="Times New Roman"/>
                            <w:sz w:val="18"/>
                            <w:szCs w:val="18"/>
                          </w:rPr>
                          <w:t xml:space="preserve">, 1974). Si las condiciones son ideales (por ejemplo, la temperatura óptima para la eclosión es de 30 ° C, </w:t>
                        </w:r>
                        <w:proofErr w:type="spellStart"/>
                        <w:r w:rsidRPr="006C649E">
                          <w:rPr>
                            <w:rFonts w:ascii="Calibri" w:eastAsia="Calibri" w:hAnsi="Calibri" w:cs="Times New Roman"/>
                            <w:sz w:val="18"/>
                            <w:szCs w:val="18"/>
                          </w:rPr>
                          <w:t>Huang</w:t>
                        </w:r>
                        <w:proofErr w:type="spellEnd"/>
                        <w:r w:rsidRPr="006C649E">
                          <w:rPr>
                            <w:rFonts w:ascii="Calibri" w:eastAsia="Calibri" w:hAnsi="Calibri" w:cs="Times New Roman"/>
                            <w:sz w:val="18"/>
                            <w:szCs w:val="18"/>
                          </w:rPr>
                          <w:t xml:space="preserve"> y Jung, 1980) los huevos eclosionan después de un mes, la primera cría se compone de una a dos docenas de individuos.</w:t>
                        </w:r>
                      </w:p>
                      <w:p w:rsidR="00EE4831" w:rsidRDefault="00EE4831" w:rsidP="000D2070">
                        <w:pPr>
                          <w:pStyle w:val="NormalWeb"/>
                          <w:spacing w:before="0" w:beforeAutospacing="0" w:after="0" w:afterAutospacing="0"/>
                        </w:pPr>
                      </w:p>
                    </w:txbxContent>
                  </v:textbox>
                </v:rect>
                <v:rect id="9 Rectángulo" o:spid="_x0000_s1035" style="position:absolute;left:952;top:33473;width:17221;height:10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EE4831" w:rsidRPr="00C1663A" w:rsidRDefault="00EE4831" w:rsidP="000D2070">
                        <w:pPr>
                          <w:pStyle w:val="NormalWeb"/>
                          <w:spacing w:before="0" w:beforeAutospacing="0" w:after="0" w:afterAutospacing="0"/>
                          <w:rPr>
                            <w:color w:val="984806" w:themeColor="accent6" w:themeShade="80"/>
                            <w:sz w:val="18"/>
                            <w:szCs w:val="18"/>
                          </w:rPr>
                        </w:pPr>
                        <w:r w:rsidRPr="00C1663A">
                          <w:rPr>
                            <w:rFonts w:ascii="Calibri" w:eastAsia="Calibri" w:hAnsi="Calibri"/>
                            <w:i/>
                            <w:color w:val="984806" w:themeColor="accent6" w:themeShade="80"/>
                            <w:sz w:val="18"/>
                            <w:szCs w:val="18"/>
                            <w:lang w:eastAsia="en-US"/>
                          </w:rPr>
                          <w:t xml:space="preserve">Coptotermes </w:t>
                        </w:r>
                        <w:proofErr w:type="spellStart"/>
                        <w:r w:rsidRPr="00C1663A">
                          <w:rPr>
                            <w:rFonts w:ascii="Calibri" w:eastAsia="Calibri" w:hAnsi="Calibri"/>
                            <w:i/>
                            <w:color w:val="984806" w:themeColor="accent6" w:themeShade="80"/>
                            <w:sz w:val="18"/>
                            <w:szCs w:val="18"/>
                            <w:lang w:eastAsia="en-US"/>
                          </w:rPr>
                          <w:t>curvignathus</w:t>
                        </w:r>
                        <w:proofErr w:type="spellEnd"/>
                        <w:r w:rsidRPr="00C1663A">
                          <w:rPr>
                            <w:rFonts w:ascii="Calibri" w:eastAsia="Calibri" w:hAnsi="Calibri"/>
                            <w:color w:val="984806" w:themeColor="accent6" w:themeShade="80"/>
                            <w:sz w:val="18"/>
                            <w:szCs w:val="18"/>
                            <w:lang w:eastAsia="en-US"/>
                          </w:rPr>
                          <w:t xml:space="preserve"> tiene seis estadios larvales. Los trabajadores y pre-soldados se diferencian en el cuarto estadío. Los primeros y segundos estadíos son criados por adultos y obreros inmaduros.</w:t>
                        </w:r>
                      </w:p>
                    </w:txbxContent>
                  </v:textbox>
                </v:rect>
                <v:shape id="13 CuadroTexto" o:spid="_x0000_s1036" type="#_x0000_t202" style="position:absolute;left:20161;top:35274;width:2304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EE4831" w:rsidRPr="000D2070" w:rsidRDefault="00EE4831" w:rsidP="000D2070">
                        <w:pPr>
                          <w:pStyle w:val="NormalWeb"/>
                          <w:spacing w:before="0" w:beforeAutospacing="0" w:after="0" w:afterAutospacing="0"/>
                          <w:rPr>
                            <w:b/>
                            <w:color w:val="0070C0"/>
                            <w:sz w:val="22"/>
                          </w:rPr>
                        </w:pPr>
                        <w:r>
                          <w:rPr>
                            <w:rFonts w:asciiTheme="minorHAnsi" w:hAnsi="Calibri" w:cstheme="minorBidi"/>
                            <w:b/>
                            <w:color w:val="0070C0"/>
                            <w:kern w:val="24"/>
                            <w:szCs w:val="28"/>
                          </w:rPr>
                          <w:t>3b. Adulto alado</w:t>
                        </w:r>
                      </w:p>
                    </w:txbxContent>
                  </v:textbox>
                </v:shape>
                <v:shape id="_x0000_s1037" type="#_x0000_t202" style="position:absolute;left:41668;top:35649;width:1497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EE4831" w:rsidRPr="000D2070" w:rsidRDefault="00846EB8" w:rsidP="00846EB8">
                        <w:pPr>
                          <w:pStyle w:val="NormalWeb"/>
                          <w:spacing w:before="0" w:beforeAutospacing="0" w:after="0" w:afterAutospacing="0"/>
                          <w:ind w:firstLine="708"/>
                          <w:jc w:val="center"/>
                          <w:rPr>
                            <w:rFonts w:asciiTheme="minorHAnsi" w:hAnsi="Calibri" w:cstheme="minorBidi"/>
                            <w:b/>
                            <w:color w:val="0070C0"/>
                            <w:kern w:val="24"/>
                            <w:szCs w:val="28"/>
                          </w:rPr>
                        </w:pPr>
                        <w:r>
                          <w:rPr>
                            <w:rFonts w:asciiTheme="minorHAnsi" w:hAnsi="Calibri" w:cstheme="minorBidi"/>
                            <w:b/>
                            <w:color w:val="0070C0"/>
                            <w:kern w:val="24"/>
                            <w:szCs w:val="28"/>
                          </w:rPr>
                          <w:t>Soldados</w:t>
                        </w:r>
                      </w:p>
                    </w:txbxContent>
                  </v:textbox>
                </v:shape>
                <v:rect id="19 Rectángulo" o:spid="_x0000_s1038" style="position:absolute;left:35176;top:3347;width:20878;height:1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vb8UA&#10;AADbAAAADwAAAGRycy9kb3ducmV2LnhtbESP0WrCQBRE34X+w3ILfZG6USStqasUbSHmzTQfcM3e&#10;JqnZuyG7NfHvuwXBx2FmzjDr7WhacaHeNZYVzGcRCOLS6oYrBcXX5/MrCOeRNbaWScGVHGw3D5M1&#10;JtoOfKRL7isRIOwSVFB73yVSurImg25mO+LgfdveoA+yr6TucQhw08pFFMXSYMNhocaOdjWV5/zX&#10;KDhky6zYpfLnvGr20/Qlj+Qp/lDq6XF8fwPhafT38K2dagXxHP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9vxQAAANsAAAAPAAAAAAAAAAAAAAAAAJgCAABkcnMv&#10;ZG93bnJldi54bWxQSwUGAAAAAAQABAD1AAAAigMAAAAA&#10;" filled="f" stroked="f">
                  <v:textbox style="mso-fit-shape-to-text:t">
                    <w:txbxContent>
                      <w:p w:rsidR="00EE4831" w:rsidRPr="009D718D" w:rsidRDefault="00EE4831" w:rsidP="009D718D">
                        <w:pPr>
                          <w:spacing w:after="0" w:line="240" w:lineRule="auto"/>
                          <w:jc w:val="both"/>
                          <w:rPr>
                            <w:rFonts w:ascii="Calibri" w:eastAsia="Times New Roman" w:hAnsi="Calibri" w:cs="Arial"/>
                            <w:lang w:eastAsia="es-MX"/>
                          </w:rPr>
                        </w:pPr>
                        <w:r w:rsidRPr="009D718D">
                          <w:rPr>
                            <w:rFonts w:ascii="Calibri" w:eastAsia="Times New Roman" w:hAnsi="Calibri" w:cs="Arial"/>
                            <w:sz w:val="18"/>
                            <w:szCs w:val="18"/>
                            <w:lang w:eastAsia="es-MX"/>
                          </w:rPr>
                          <w:t xml:space="preserve">Son de color café rojizo obscuro, con la cara ventral de la cabeza y del abdomen e color café amarillento claro, miden incluyendo las alas de 12 a 13.5 mm de longitud, La expansión de las alas es de 6-7 </w:t>
                        </w:r>
                        <w:proofErr w:type="spellStart"/>
                        <w:r w:rsidRPr="009D718D">
                          <w:rPr>
                            <w:rFonts w:ascii="Calibri" w:eastAsia="Times New Roman" w:hAnsi="Calibri" w:cs="Arial"/>
                            <w:sz w:val="18"/>
                            <w:szCs w:val="18"/>
                            <w:lang w:eastAsia="es-MX"/>
                          </w:rPr>
                          <w:t>mm.</w:t>
                        </w:r>
                        <w:proofErr w:type="spellEnd"/>
                        <w:r w:rsidRPr="009D718D">
                          <w:rPr>
                            <w:rFonts w:ascii="Calibri" w:eastAsia="Times New Roman" w:hAnsi="Calibri" w:cs="Arial"/>
                            <w:sz w:val="18"/>
                            <w:szCs w:val="18"/>
                            <w:lang w:eastAsia="es-MX"/>
                          </w:rPr>
                          <w:t xml:space="preserve"> Las antenas están compuestas de 22 artejos y el octavo es redondo, Una característica distintiva es la presencia de manchas blancas en forma de media luna una enfrente de cada ocelo.</w:t>
                        </w:r>
                      </w:p>
                      <w:p w:rsidR="00EE4831" w:rsidRDefault="00EE4831" w:rsidP="000D2070">
                        <w:pPr>
                          <w:pStyle w:val="NormalWeb"/>
                          <w:spacing w:before="0" w:beforeAutospacing="0" w:after="0" w:afterAutospacing="0"/>
                          <w:jc w:val="right"/>
                        </w:pPr>
                      </w:p>
                    </w:txbxContent>
                  </v:textbox>
                </v:rect>
                <v:rect id="21 Rectángulo" o:spid="_x0000_s1039" style="position:absolute;left:762;top:44378;width:1722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Ug8QA&#10;AADbAAAADwAAAGRycy9kb3ducmV2LnhtbESP0WrCQBRE3wv+w3IFX4putCVqdBXRFlLfjH7ANXtN&#10;otm7Ibtq+vfdQqGPw8ycYZbrztTiQa2rLCsYjyIQxLnVFRcKTsfP4QyE88gaa8uk4JscrFe9lyUm&#10;2j75QI/MFyJA2CWooPS+SaR0eUkG3cg2xMG72NagD7ItpG7xGeCmlpMoiqXBisNCiQ1tS8pv2d0o&#10;+Nq/70/bVF5v82r3mk6zSJ7jD6UG/W6zAOGp8//hv3aqFcRv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1IPEAAAA2wAAAA8AAAAAAAAAAAAAAAAAmAIAAGRycy9k&#10;b3ducmV2LnhtbFBLBQYAAAAABAAEAPUAAACJAwAAAAA=&#10;" filled="f" stroked="f">
                  <v:textbox style="mso-fit-shape-to-text:t">
                    <w:txbxContent>
                      <w:p w:rsidR="00EE4831" w:rsidRPr="005C6495" w:rsidRDefault="00EE4831" w:rsidP="000D2070">
                        <w:pPr>
                          <w:pStyle w:val="NormalWeb"/>
                          <w:spacing w:before="0" w:beforeAutospacing="0" w:after="0" w:afterAutospacing="0"/>
                          <w:rPr>
                            <w:rFonts w:asciiTheme="minorHAnsi" w:hAnsi="Calibri" w:cstheme="minorBidi"/>
                            <w:b/>
                            <w:color w:val="0070C0"/>
                            <w:kern w:val="24"/>
                            <w:szCs w:val="28"/>
                          </w:rPr>
                        </w:pPr>
                        <w:r>
                          <w:rPr>
                            <w:rFonts w:asciiTheme="minorHAnsi" w:hAnsi="Calibri" w:cstheme="minorBidi"/>
                            <w:b/>
                            <w:color w:val="0070C0"/>
                            <w:kern w:val="24"/>
                            <w:szCs w:val="28"/>
                          </w:rPr>
                          <w:t xml:space="preserve">2a. </w:t>
                        </w:r>
                        <w:r w:rsidRPr="005C6495">
                          <w:rPr>
                            <w:rFonts w:asciiTheme="minorHAnsi" w:hAnsi="Calibri" w:cstheme="minorBidi"/>
                            <w:b/>
                            <w:color w:val="0070C0"/>
                            <w:kern w:val="24"/>
                            <w:szCs w:val="28"/>
                          </w:rPr>
                          <w:t>Soldados</w:t>
                        </w:r>
                      </w:p>
                    </w:txbxContent>
                  </v:textbox>
                </v:rect>
                <v:rect id="24 Rectángulo" o:spid="_x0000_s1040" style="position:absolute;left:35437;top:23107;width:20002;height:7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textbox>
                    <w:txbxContent>
                      <w:p w:rsidR="00EE4831" w:rsidRPr="00846EB8" w:rsidRDefault="00EC046A" w:rsidP="00214790">
                        <w:pPr>
                          <w:spacing w:after="0" w:line="240" w:lineRule="auto"/>
                          <w:jc w:val="both"/>
                          <w:rPr>
                            <w:rFonts w:ascii="Calibri" w:eastAsia="Times New Roman" w:hAnsi="Calibri" w:cs="Arial"/>
                            <w:sz w:val="18"/>
                            <w:szCs w:val="18"/>
                            <w:lang w:eastAsia="es-MX"/>
                          </w:rPr>
                        </w:pPr>
                        <w:r>
                          <w:rPr>
                            <w:rFonts w:ascii="Calibri" w:eastAsia="Times New Roman" w:hAnsi="Calibri" w:cs="Arial"/>
                            <w:sz w:val="18"/>
                            <w:szCs w:val="18"/>
                            <w:lang w:eastAsia="es-MX"/>
                          </w:rPr>
                          <w:t>Tiene m</w:t>
                        </w:r>
                        <w:r w:rsidR="00EE4831" w:rsidRPr="00846EB8">
                          <w:rPr>
                            <w:rFonts w:ascii="Calibri" w:eastAsia="Times New Roman" w:hAnsi="Calibri" w:cs="Arial"/>
                            <w:sz w:val="18"/>
                            <w:szCs w:val="18"/>
                            <w:lang w:eastAsia="es-MX"/>
                          </w:rPr>
                          <w:t>andíbulas iguales a las de los adultos alados (mandíbula izq</w:t>
                        </w:r>
                        <w:r w:rsidR="00214790">
                          <w:rPr>
                            <w:rFonts w:ascii="Calibri" w:eastAsia="Times New Roman" w:hAnsi="Calibri" w:cs="Arial"/>
                            <w:sz w:val="18"/>
                            <w:szCs w:val="18"/>
                            <w:lang w:eastAsia="es-MX"/>
                          </w:rPr>
                          <w:t xml:space="preserve">uierda con cuatro dientes y la </w:t>
                        </w:r>
                        <w:r w:rsidR="00EE4831" w:rsidRPr="00846EB8">
                          <w:rPr>
                            <w:rFonts w:ascii="Calibri" w:eastAsia="Times New Roman" w:hAnsi="Calibri" w:cs="Arial"/>
                            <w:sz w:val="18"/>
                            <w:szCs w:val="18"/>
                            <w:lang w:eastAsia="es-MX"/>
                          </w:rPr>
                          <w:t>derecha con dos).</w:t>
                        </w:r>
                      </w:p>
                      <w:p w:rsidR="00EE4831" w:rsidRDefault="00EE4831" w:rsidP="000D2070">
                        <w:pPr>
                          <w:pStyle w:val="NormalWeb"/>
                          <w:spacing w:before="0" w:beforeAutospacing="0" w:after="0" w:afterAutospacing="0"/>
                          <w:jc w:val="right"/>
                        </w:pPr>
                      </w:p>
                    </w:txbxContent>
                  </v:textbox>
                </v:rect>
                <v:rect id="25 Rectángulo" o:spid="_x0000_s1041" style="position:absolute;left:20155;top:37391;width:26644;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textbox>
                    <w:txbxContent>
                      <w:p w:rsidR="00EE4831" w:rsidRPr="005C6495" w:rsidRDefault="00EE4831" w:rsidP="006328A3">
                        <w:pPr>
                          <w:pStyle w:val="NormalWeb"/>
                          <w:spacing w:before="0" w:beforeAutospacing="0" w:after="0" w:afterAutospacing="0"/>
                          <w:jc w:val="both"/>
                          <w:rPr>
                            <w:sz w:val="18"/>
                            <w:szCs w:val="18"/>
                          </w:rPr>
                        </w:pPr>
                        <w:r w:rsidRPr="005C6495">
                          <w:rPr>
                            <w:rFonts w:ascii="Calibri" w:eastAsia="Times New Roman" w:hAnsi="Calibri" w:cs="Arial"/>
                            <w:sz w:val="18"/>
                            <w:szCs w:val="18"/>
                          </w:rPr>
                          <w:t xml:space="preserve">Son de color café rojizo obscuro, con la cara ventral de la cabeza y del abdomen e color café amarillento claro, miden incluyendo las alas de 12 a 13.5 mm de longitud, La expansión de las alas es de 6-7 </w:t>
                        </w:r>
                        <w:proofErr w:type="spellStart"/>
                        <w:r w:rsidRPr="005C6495">
                          <w:rPr>
                            <w:rFonts w:ascii="Calibri" w:eastAsia="Times New Roman" w:hAnsi="Calibri" w:cs="Arial"/>
                            <w:sz w:val="18"/>
                            <w:szCs w:val="18"/>
                          </w:rPr>
                          <w:t>mm.</w:t>
                        </w:r>
                        <w:proofErr w:type="spellEnd"/>
                        <w:r w:rsidRPr="005C6495">
                          <w:rPr>
                            <w:rFonts w:ascii="Calibri" w:eastAsia="Times New Roman" w:hAnsi="Calibri" w:cs="Arial"/>
                            <w:sz w:val="18"/>
                            <w:szCs w:val="18"/>
                          </w:rPr>
                          <w:t xml:space="preserve"> Las antenas están compuestas de 22 artejos y el octavo es redondo, Una característica distintiva es la presencia de manchas blancas en forma de media luna una enfrente de cada ocelo</w:t>
                        </w:r>
                        <w:r w:rsidR="006328A3">
                          <w:rPr>
                            <w:rFonts w:ascii="Calibri" w:eastAsia="Times New Roman" w:hAnsi="Calibri" w:cs="Arial"/>
                            <w:sz w:val="18"/>
                            <w:szCs w:val="18"/>
                          </w:rPr>
                          <w:t>.</w:t>
                        </w:r>
                      </w:p>
                    </w:txbxContent>
                  </v:textbox>
                </v:rect>
                <w10:anchorlock/>
              </v:group>
            </w:pict>
          </mc:Fallback>
        </mc:AlternateContent>
      </w:r>
    </w:p>
    <w:p w:rsidR="00214790" w:rsidRPr="00214790" w:rsidRDefault="00214790" w:rsidP="00214790">
      <w:pPr>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AB5A02" w:rsidRPr="00785C39" w:rsidRDefault="00AB5A02" w:rsidP="00785C39">
      <w:pPr>
        <w:spacing w:line="360" w:lineRule="auto"/>
        <w:jc w:val="both"/>
        <w:rPr>
          <w:rFonts w:cs="Arial"/>
        </w:rPr>
      </w:pPr>
      <w:r w:rsidRPr="00DC09CB">
        <w:rPr>
          <w:rStyle w:val="notranslate"/>
          <w:rFonts w:cs="Arial"/>
        </w:rPr>
        <w:t xml:space="preserve">Los Daños de </w:t>
      </w:r>
      <w:r w:rsidRPr="00DC09CB">
        <w:rPr>
          <w:rStyle w:val="notranslate"/>
          <w:rFonts w:cs="Arial"/>
          <w:i/>
        </w:rPr>
        <w:t>Coptotermes</w:t>
      </w:r>
      <w:r w:rsidRPr="00DC09CB">
        <w:rPr>
          <w:rStyle w:val="notranslate"/>
          <w:rFonts w:cs="Arial"/>
        </w:rPr>
        <w:t xml:space="preserve"> ocurren con mayor frecuencia en árboles maduros, aunque pueden ocurrir en etapas tempranas de crecimiento.</w:t>
      </w:r>
      <w:r w:rsidRPr="00DC09CB">
        <w:rPr>
          <w:rFonts w:cs="Arial"/>
        </w:rPr>
        <w:t xml:space="preserve"> </w:t>
      </w:r>
      <w:r w:rsidRPr="00DC09CB">
        <w:rPr>
          <w:rStyle w:val="notranslate"/>
          <w:rFonts w:cs="Arial"/>
        </w:rPr>
        <w:t xml:space="preserve">Los </w:t>
      </w:r>
      <w:r w:rsidRPr="00DC09CB">
        <w:rPr>
          <w:rStyle w:val="notranslate"/>
          <w:rFonts w:cs="Arial"/>
          <w:i/>
        </w:rPr>
        <w:t>Coptotermes</w:t>
      </w:r>
      <w:r w:rsidRPr="00DC09CB">
        <w:rPr>
          <w:rStyle w:val="notranslate"/>
          <w:rFonts w:cs="Arial"/>
        </w:rPr>
        <w:t xml:space="preserve"> habitualmente invaden árboles a través del suelo y perforan el árbol a través de las raíces.</w:t>
      </w:r>
      <w:r w:rsidRPr="00DC09CB">
        <w:rPr>
          <w:rFonts w:cs="Arial"/>
        </w:rPr>
        <w:t xml:space="preserve"> </w:t>
      </w:r>
      <w:r w:rsidRPr="00DC09CB">
        <w:rPr>
          <w:rStyle w:val="notranslate"/>
          <w:rFonts w:cs="Arial"/>
        </w:rPr>
        <w:t>A veces el ataque es secundario, después de que el árbol ha sido dañado por un incendio o una infección por hongos (</w:t>
      </w:r>
      <w:proofErr w:type="spellStart"/>
      <w:r w:rsidRPr="00DC09CB">
        <w:rPr>
          <w:rStyle w:val="notranslate"/>
          <w:rFonts w:cs="Arial"/>
        </w:rPr>
        <w:t>Cowie</w:t>
      </w:r>
      <w:proofErr w:type="spellEnd"/>
      <w:r w:rsidRPr="00DC09CB">
        <w:rPr>
          <w:rStyle w:val="notranslate"/>
          <w:rFonts w:cs="Arial"/>
        </w:rPr>
        <w:t xml:space="preserve"> et al., 1989).</w:t>
      </w:r>
      <w:r w:rsidRPr="00DC09CB">
        <w:rPr>
          <w:rFonts w:cs="Arial"/>
        </w:rPr>
        <w:t xml:space="preserve"> </w:t>
      </w:r>
      <w:r w:rsidRPr="00DC09CB">
        <w:rPr>
          <w:rStyle w:val="notranslate"/>
          <w:rFonts w:cs="Arial"/>
        </w:rPr>
        <w:t>Una vez que un árbol está infestado, Coptotermes a menudo ahueca hacia fuera o "tubo" el duramen del tronco;</w:t>
      </w:r>
      <w:r w:rsidRPr="00DC09CB">
        <w:rPr>
          <w:rFonts w:cs="Arial"/>
        </w:rPr>
        <w:t xml:space="preserve"> </w:t>
      </w:r>
      <w:r w:rsidRPr="00DC09CB">
        <w:rPr>
          <w:rStyle w:val="notranslate"/>
          <w:rFonts w:cs="Arial"/>
        </w:rPr>
        <w:t xml:space="preserve">Aunque en la mayoría de los casos esto puede no ser fatal para el árbol, reduce en gran medida el valor de la madera (Chan, 1983, Harris, 1971, </w:t>
      </w:r>
      <w:proofErr w:type="spellStart"/>
      <w:r w:rsidRPr="00DC09CB">
        <w:rPr>
          <w:rStyle w:val="notranslate"/>
          <w:rFonts w:cs="Arial"/>
        </w:rPr>
        <w:t>Greaves</w:t>
      </w:r>
      <w:proofErr w:type="spellEnd"/>
      <w:r w:rsidRPr="00DC09CB">
        <w:rPr>
          <w:rStyle w:val="notranslate"/>
          <w:rFonts w:cs="Arial"/>
        </w:rPr>
        <w:t xml:space="preserve"> et al., 1967).</w:t>
      </w:r>
      <w:r w:rsidRPr="00DC09CB">
        <w:rPr>
          <w:rFonts w:cs="Arial"/>
        </w:rPr>
        <w:t xml:space="preserve"> </w:t>
      </w:r>
      <w:r w:rsidRPr="00DC09CB">
        <w:rPr>
          <w:rStyle w:val="notranslate"/>
          <w:rFonts w:cs="Arial"/>
        </w:rPr>
        <w:t>Los árboles más gravemente dañados pueden estar tan debilitados que son propensos a ser soplados por fuertes vientos (</w:t>
      </w:r>
      <w:proofErr w:type="spellStart"/>
      <w:r w:rsidRPr="00DC09CB">
        <w:rPr>
          <w:rStyle w:val="notranslate"/>
          <w:rFonts w:cs="Arial"/>
        </w:rPr>
        <w:t>Dhanarajan</w:t>
      </w:r>
      <w:proofErr w:type="spellEnd"/>
      <w:r w:rsidRPr="00DC09CB">
        <w:rPr>
          <w:rStyle w:val="notranslate"/>
          <w:rFonts w:cs="Arial"/>
        </w:rPr>
        <w:t>, 1969).</w:t>
      </w:r>
    </w:p>
    <w:p w:rsidR="00ED5868"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90618E" w:rsidRPr="008019EC" w:rsidRDefault="0090618E" w:rsidP="0090618E">
      <w:pPr>
        <w:spacing w:after="160" w:line="360" w:lineRule="auto"/>
        <w:jc w:val="both"/>
        <w:rPr>
          <w:rFonts w:ascii="Calibri" w:eastAsia="Calibri" w:hAnsi="Calibri" w:cs="Arial"/>
        </w:rPr>
      </w:pPr>
      <w:r w:rsidRPr="008019EC">
        <w:rPr>
          <w:rFonts w:ascii="Calibri" w:eastAsia="Calibri" w:hAnsi="Calibri" w:cs="Arial"/>
          <w:i/>
        </w:rPr>
        <w:t>Coptotermes</w:t>
      </w:r>
      <w:r w:rsidRPr="008019EC">
        <w:rPr>
          <w:rFonts w:ascii="Calibri" w:eastAsia="Calibri" w:hAnsi="Calibri" w:cs="Arial"/>
        </w:rPr>
        <w:t xml:space="preserve"> tiene una amplia distribución pan-tropical; En China se han descrito más de 30 especies de este género.</w:t>
      </w:r>
    </w:p>
    <w:p w:rsidR="0090618E" w:rsidRPr="008019EC" w:rsidRDefault="0090618E" w:rsidP="0090618E">
      <w:pPr>
        <w:spacing w:after="160" w:line="360" w:lineRule="auto"/>
        <w:jc w:val="both"/>
        <w:rPr>
          <w:rFonts w:ascii="Calibri" w:eastAsia="Calibri" w:hAnsi="Calibri" w:cs="Arial"/>
        </w:rPr>
      </w:pPr>
      <w:r w:rsidRPr="008019EC">
        <w:rPr>
          <w:rFonts w:ascii="Calibri" w:eastAsia="Calibri" w:hAnsi="Calibri" w:cs="Arial"/>
        </w:rPr>
        <w:t xml:space="preserve">Las especies siguientes de </w:t>
      </w:r>
      <w:r w:rsidRPr="008019EC">
        <w:rPr>
          <w:rFonts w:ascii="Calibri" w:eastAsia="Calibri" w:hAnsi="Calibri" w:cs="Arial"/>
          <w:i/>
        </w:rPr>
        <w:t>Coptotermes</w:t>
      </w:r>
      <w:r w:rsidRPr="008019EC">
        <w:rPr>
          <w:rFonts w:ascii="Calibri" w:eastAsia="Calibri" w:hAnsi="Calibri" w:cs="Arial"/>
        </w:rPr>
        <w:t xml:space="preserve"> se encuentran en Asia Sudoriental: C. </w:t>
      </w:r>
      <w:proofErr w:type="spellStart"/>
      <w:r w:rsidRPr="008019EC">
        <w:rPr>
          <w:rFonts w:ascii="Calibri" w:eastAsia="Calibri" w:hAnsi="Calibri" w:cs="Arial"/>
        </w:rPr>
        <w:t>betongensis</w:t>
      </w:r>
      <w:proofErr w:type="spellEnd"/>
      <w:r w:rsidRPr="008019EC">
        <w:rPr>
          <w:rFonts w:ascii="Calibri" w:eastAsia="Calibri" w:hAnsi="Calibri" w:cs="Arial"/>
        </w:rPr>
        <w:t xml:space="preserve"> (Malasia), C. </w:t>
      </w:r>
      <w:proofErr w:type="spellStart"/>
      <w:r w:rsidRPr="008019EC">
        <w:rPr>
          <w:rFonts w:ascii="Calibri" w:eastAsia="Calibri" w:hAnsi="Calibri" w:cs="Arial"/>
        </w:rPr>
        <w:t>boetonensis</w:t>
      </w:r>
      <w:proofErr w:type="spellEnd"/>
      <w:r w:rsidRPr="008019EC">
        <w:rPr>
          <w:rFonts w:ascii="Calibri" w:eastAsia="Calibri" w:hAnsi="Calibri" w:cs="Arial"/>
        </w:rPr>
        <w:t xml:space="preserve"> (Islas </w:t>
      </w:r>
      <w:proofErr w:type="spellStart"/>
      <w:r w:rsidRPr="008019EC">
        <w:rPr>
          <w:rFonts w:ascii="Calibri" w:eastAsia="Calibri" w:hAnsi="Calibri" w:cs="Arial"/>
        </w:rPr>
        <w:t>Boeton</w:t>
      </w:r>
      <w:proofErr w:type="spellEnd"/>
      <w:r w:rsidRPr="008019EC">
        <w:rPr>
          <w:rFonts w:ascii="Calibri" w:eastAsia="Calibri" w:hAnsi="Calibri" w:cs="Arial"/>
        </w:rPr>
        <w:t xml:space="preserve">), C. </w:t>
      </w:r>
      <w:proofErr w:type="spellStart"/>
      <w:r w:rsidRPr="008019EC">
        <w:rPr>
          <w:rFonts w:ascii="Calibri" w:eastAsia="Calibri" w:hAnsi="Calibri" w:cs="Arial"/>
        </w:rPr>
        <w:t>borneensis</w:t>
      </w:r>
      <w:proofErr w:type="spellEnd"/>
      <w:r w:rsidRPr="008019EC">
        <w:rPr>
          <w:rFonts w:ascii="Calibri" w:eastAsia="Calibri" w:hAnsi="Calibri" w:cs="Arial"/>
        </w:rPr>
        <w:t xml:space="preserve"> (Borneo), C. </w:t>
      </w:r>
      <w:proofErr w:type="spellStart"/>
      <w:r w:rsidRPr="008019EC">
        <w:rPr>
          <w:rFonts w:ascii="Calibri" w:eastAsia="Calibri" w:hAnsi="Calibri" w:cs="Arial"/>
        </w:rPr>
        <w:t>curvignathus</w:t>
      </w:r>
      <w:proofErr w:type="spellEnd"/>
      <w:r w:rsidRPr="008019EC">
        <w:rPr>
          <w:rFonts w:ascii="Calibri" w:eastAsia="Calibri" w:hAnsi="Calibri" w:cs="Arial"/>
        </w:rPr>
        <w:t xml:space="preserve"> (Myanmar, Vietnam, Camboya, Península Malasia , Filipinas, Sumatra, Java, Borneo, </w:t>
      </w:r>
      <w:proofErr w:type="spellStart"/>
      <w:r w:rsidRPr="008019EC">
        <w:rPr>
          <w:rFonts w:ascii="Calibri" w:eastAsia="Calibri" w:hAnsi="Calibri" w:cs="Arial"/>
        </w:rPr>
        <w:t>Sulawesi</w:t>
      </w:r>
      <w:proofErr w:type="spellEnd"/>
      <w:r w:rsidRPr="008019EC">
        <w:rPr>
          <w:rFonts w:ascii="Calibri" w:eastAsia="Calibri" w:hAnsi="Calibri" w:cs="Arial"/>
        </w:rPr>
        <w:t xml:space="preserve">, Filipinas, </w:t>
      </w:r>
      <w:proofErr w:type="spellStart"/>
      <w:r w:rsidRPr="008019EC">
        <w:rPr>
          <w:rFonts w:ascii="Calibri" w:eastAsia="Calibri" w:hAnsi="Calibri" w:cs="Arial"/>
        </w:rPr>
        <w:t>Papua</w:t>
      </w:r>
      <w:proofErr w:type="spellEnd"/>
      <w:r w:rsidRPr="008019EC">
        <w:rPr>
          <w:rFonts w:ascii="Calibri" w:eastAsia="Calibri" w:hAnsi="Calibri" w:cs="Arial"/>
        </w:rPr>
        <w:t xml:space="preserve"> Nueva Guinea, Tailandia), C. </w:t>
      </w:r>
      <w:proofErr w:type="spellStart"/>
      <w:r w:rsidRPr="008019EC">
        <w:rPr>
          <w:rFonts w:ascii="Calibri" w:eastAsia="Calibri" w:hAnsi="Calibri" w:cs="Arial"/>
        </w:rPr>
        <w:t>ceylonicus</w:t>
      </w:r>
      <w:proofErr w:type="spellEnd"/>
      <w:r w:rsidRPr="008019EC">
        <w:rPr>
          <w:rFonts w:ascii="Calibri" w:eastAsia="Calibri" w:hAnsi="Calibri" w:cs="Arial"/>
        </w:rPr>
        <w:t xml:space="preserve"> (Vietnam), C. </w:t>
      </w:r>
      <w:proofErr w:type="spellStart"/>
      <w:r w:rsidRPr="008019EC">
        <w:rPr>
          <w:rFonts w:ascii="Calibri" w:eastAsia="Calibri" w:hAnsi="Calibri" w:cs="Arial"/>
        </w:rPr>
        <w:t>elisae</w:t>
      </w:r>
      <w:proofErr w:type="spellEnd"/>
      <w:r w:rsidRPr="008019EC">
        <w:rPr>
          <w:rFonts w:ascii="Calibri" w:eastAsia="Calibri" w:hAnsi="Calibri" w:cs="Arial"/>
        </w:rPr>
        <w:t xml:space="preserve"> (Nueva Guinea), C. havilandi (Borneo, Java, , C. Formosanus (China, Hong Kong, Japón), C. </w:t>
      </w:r>
      <w:proofErr w:type="spellStart"/>
      <w:r w:rsidRPr="008019EC">
        <w:rPr>
          <w:rFonts w:ascii="Calibri" w:eastAsia="Calibri" w:hAnsi="Calibri" w:cs="Arial"/>
        </w:rPr>
        <w:t>gestroi</w:t>
      </w:r>
      <w:proofErr w:type="spellEnd"/>
      <w:r w:rsidRPr="008019EC">
        <w:rPr>
          <w:rFonts w:ascii="Calibri" w:eastAsia="Calibri" w:hAnsi="Calibri" w:cs="Arial"/>
        </w:rPr>
        <w:t xml:space="preserve"> (Malasia, </w:t>
      </w:r>
      <w:proofErr w:type="spellStart"/>
      <w:r w:rsidRPr="008019EC">
        <w:rPr>
          <w:rFonts w:ascii="Calibri" w:eastAsia="Calibri" w:hAnsi="Calibri" w:cs="Arial"/>
        </w:rPr>
        <w:t>Sulawesi</w:t>
      </w:r>
      <w:proofErr w:type="spellEnd"/>
      <w:r w:rsidRPr="008019EC">
        <w:rPr>
          <w:rFonts w:ascii="Calibri" w:eastAsia="Calibri" w:hAnsi="Calibri" w:cs="Arial"/>
        </w:rPr>
        <w:t xml:space="preserve">), C. </w:t>
      </w:r>
      <w:proofErr w:type="spellStart"/>
      <w:r w:rsidRPr="008019EC">
        <w:rPr>
          <w:rFonts w:ascii="Calibri" w:eastAsia="Calibri" w:hAnsi="Calibri" w:cs="Arial"/>
        </w:rPr>
        <w:t>kalshoveni</w:t>
      </w:r>
      <w:proofErr w:type="spellEnd"/>
      <w:r w:rsidRPr="008019EC">
        <w:rPr>
          <w:rFonts w:ascii="Calibri" w:eastAsia="Calibri" w:hAnsi="Calibri" w:cs="Arial"/>
        </w:rPr>
        <w:t xml:space="preserve"> (Java, Sabah, Tailandia, Sumatra), C. </w:t>
      </w:r>
      <w:proofErr w:type="spellStart"/>
      <w:r w:rsidRPr="008019EC">
        <w:rPr>
          <w:rFonts w:ascii="Calibri" w:eastAsia="Calibri" w:hAnsi="Calibri" w:cs="Arial"/>
        </w:rPr>
        <w:t>menadoensis</w:t>
      </w:r>
      <w:proofErr w:type="spellEnd"/>
      <w:r w:rsidRPr="008019EC">
        <w:rPr>
          <w:rFonts w:ascii="Calibri" w:eastAsia="Calibri" w:hAnsi="Calibri" w:cs="Arial"/>
        </w:rPr>
        <w:t xml:space="preserve"> (</w:t>
      </w:r>
      <w:proofErr w:type="spellStart"/>
      <w:r w:rsidRPr="008019EC">
        <w:rPr>
          <w:rFonts w:ascii="Calibri" w:eastAsia="Calibri" w:hAnsi="Calibri" w:cs="Arial"/>
        </w:rPr>
        <w:t>Sulawesi</w:t>
      </w:r>
      <w:proofErr w:type="spellEnd"/>
      <w:r w:rsidRPr="008019EC">
        <w:rPr>
          <w:rFonts w:ascii="Calibri" w:eastAsia="Calibri" w:hAnsi="Calibri" w:cs="Arial"/>
        </w:rPr>
        <w:t xml:space="preserve">), C. </w:t>
      </w:r>
      <w:proofErr w:type="spellStart"/>
      <w:r w:rsidRPr="008019EC">
        <w:rPr>
          <w:rFonts w:ascii="Calibri" w:eastAsia="Calibri" w:hAnsi="Calibri" w:cs="Arial"/>
        </w:rPr>
        <w:t>minutissimus</w:t>
      </w:r>
      <w:proofErr w:type="spellEnd"/>
      <w:r w:rsidRPr="008019EC">
        <w:rPr>
          <w:rFonts w:ascii="Calibri" w:eastAsia="Calibri" w:hAnsi="Calibri" w:cs="Arial"/>
        </w:rPr>
        <w:t xml:space="preserve"> ), C. </w:t>
      </w:r>
      <w:proofErr w:type="spellStart"/>
      <w:r w:rsidRPr="008019EC">
        <w:rPr>
          <w:rFonts w:ascii="Calibri" w:eastAsia="Calibri" w:hAnsi="Calibri" w:cs="Arial"/>
        </w:rPr>
        <w:t>oshimae</w:t>
      </w:r>
      <w:proofErr w:type="spellEnd"/>
      <w:r w:rsidRPr="008019EC">
        <w:rPr>
          <w:rFonts w:ascii="Calibri" w:eastAsia="Calibri" w:hAnsi="Calibri" w:cs="Arial"/>
        </w:rPr>
        <w:t xml:space="preserve"> (</w:t>
      </w:r>
      <w:proofErr w:type="spellStart"/>
      <w:r w:rsidRPr="008019EC">
        <w:rPr>
          <w:rFonts w:ascii="Calibri" w:eastAsia="Calibri" w:hAnsi="Calibri" w:cs="Arial"/>
        </w:rPr>
        <w:t>Sulawesi</w:t>
      </w:r>
      <w:proofErr w:type="spellEnd"/>
      <w:r w:rsidRPr="008019EC">
        <w:rPr>
          <w:rFonts w:ascii="Calibri" w:eastAsia="Calibri" w:hAnsi="Calibri" w:cs="Arial"/>
        </w:rPr>
        <w:t xml:space="preserve">), C. </w:t>
      </w:r>
      <w:proofErr w:type="spellStart"/>
      <w:r w:rsidRPr="008019EC">
        <w:rPr>
          <w:rFonts w:ascii="Calibri" w:eastAsia="Calibri" w:hAnsi="Calibri" w:cs="Arial"/>
        </w:rPr>
        <w:t>peregrinator</w:t>
      </w:r>
      <w:proofErr w:type="spellEnd"/>
      <w:r w:rsidRPr="008019EC">
        <w:rPr>
          <w:rFonts w:ascii="Calibri" w:eastAsia="Calibri" w:hAnsi="Calibri" w:cs="Arial"/>
        </w:rPr>
        <w:t xml:space="preserve"> (</w:t>
      </w:r>
      <w:proofErr w:type="spellStart"/>
      <w:r w:rsidRPr="008019EC">
        <w:rPr>
          <w:rFonts w:ascii="Calibri" w:eastAsia="Calibri" w:hAnsi="Calibri" w:cs="Arial"/>
        </w:rPr>
        <w:t>Sulawesi</w:t>
      </w:r>
      <w:proofErr w:type="spellEnd"/>
      <w:r w:rsidRPr="008019EC">
        <w:rPr>
          <w:rFonts w:ascii="Calibri" w:eastAsia="Calibri" w:hAnsi="Calibri" w:cs="Arial"/>
        </w:rPr>
        <w:t xml:space="preserve">), C. </w:t>
      </w:r>
      <w:proofErr w:type="spellStart"/>
      <w:r w:rsidRPr="008019EC">
        <w:rPr>
          <w:rFonts w:ascii="Calibri" w:eastAsia="Calibri" w:hAnsi="Calibri" w:cs="Arial"/>
        </w:rPr>
        <w:t>premrasmii</w:t>
      </w:r>
      <w:proofErr w:type="spellEnd"/>
      <w:r w:rsidRPr="008019EC">
        <w:rPr>
          <w:rFonts w:ascii="Calibri" w:eastAsia="Calibri" w:hAnsi="Calibri" w:cs="Arial"/>
        </w:rPr>
        <w:t xml:space="preserve"> (Tailandia), C. </w:t>
      </w:r>
      <w:proofErr w:type="spellStart"/>
      <w:r w:rsidRPr="008019EC">
        <w:rPr>
          <w:rFonts w:ascii="Calibri" w:eastAsia="Calibri" w:hAnsi="Calibri" w:cs="Arial"/>
        </w:rPr>
        <w:t>sepangensis</w:t>
      </w:r>
      <w:proofErr w:type="spellEnd"/>
      <w:r w:rsidRPr="008019EC">
        <w:rPr>
          <w:rFonts w:ascii="Calibri" w:eastAsia="Calibri" w:hAnsi="Calibri" w:cs="Arial"/>
        </w:rPr>
        <w:t xml:space="preserve"> (Malasia, Sabah), C. </w:t>
      </w:r>
      <w:proofErr w:type="spellStart"/>
      <w:r w:rsidRPr="008019EC">
        <w:rPr>
          <w:rFonts w:ascii="Calibri" w:eastAsia="Calibri" w:hAnsi="Calibri" w:cs="Arial"/>
        </w:rPr>
        <w:t>sinbangensis</w:t>
      </w:r>
      <w:proofErr w:type="spellEnd"/>
      <w:r w:rsidRPr="008019EC">
        <w:rPr>
          <w:rFonts w:ascii="Calibri" w:eastAsia="Calibri" w:hAnsi="Calibri" w:cs="Arial"/>
        </w:rPr>
        <w:t xml:space="preserve"> (Sumatra), C. </w:t>
      </w:r>
      <w:proofErr w:type="spellStart"/>
      <w:r w:rsidRPr="008019EC">
        <w:rPr>
          <w:rFonts w:ascii="Calibri" w:eastAsia="Calibri" w:hAnsi="Calibri" w:cs="Arial"/>
        </w:rPr>
        <w:t>travians</w:t>
      </w:r>
      <w:proofErr w:type="spellEnd"/>
      <w:r w:rsidRPr="008019EC">
        <w:rPr>
          <w:rFonts w:ascii="Calibri" w:eastAsia="Calibri" w:hAnsi="Calibri" w:cs="Arial"/>
        </w:rPr>
        <w:t xml:space="preserve"> (Malasia, Sumatra, Java, Borneo ), C. </w:t>
      </w:r>
      <w:proofErr w:type="spellStart"/>
      <w:r w:rsidRPr="008019EC">
        <w:rPr>
          <w:rFonts w:ascii="Calibri" w:eastAsia="Calibri" w:hAnsi="Calibri" w:cs="Arial"/>
        </w:rPr>
        <w:t>vastator</w:t>
      </w:r>
      <w:proofErr w:type="spellEnd"/>
      <w:r w:rsidRPr="008019EC">
        <w:rPr>
          <w:rFonts w:ascii="Calibri" w:eastAsia="Calibri" w:hAnsi="Calibri" w:cs="Arial"/>
        </w:rPr>
        <w:t xml:space="preserve"> (Filipinas). Se han identificado treinta especies más en China (Li, 1994; Li et al., 1994); </w:t>
      </w:r>
      <w:proofErr w:type="spellStart"/>
      <w:r w:rsidRPr="008019EC">
        <w:rPr>
          <w:rFonts w:ascii="Calibri" w:eastAsia="Calibri" w:hAnsi="Calibri" w:cs="Arial"/>
        </w:rPr>
        <w:t>Xia</w:t>
      </w:r>
      <w:proofErr w:type="spellEnd"/>
      <w:r w:rsidRPr="008019EC">
        <w:rPr>
          <w:rFonts w:ascii="Calibri" w:eastAsia="Calibri" w:hAnsi="Calibri" w:cs="Arial"/>
        </w:rPr>
        <w:t xml:space="preserve"> y He (1986) desarrollaron una clave para 24 de estas especies. El estado taxonómico de </w:t>
      </w:r>
      <w:r w:rsidRPr="008019EC">
        <w:rPr>
          <w:rFonts w:ascii="Calibri" w:eastAsia="Calibri" w:hAnsi="Calibri" w:cs="Arial"/>
          <w:i/>
        </w:rPr>
        <w:t>Coptotermes</w:t>
      </w:r>
      <w:r w:rsidRPr="008019EC">
        <w:rPr>
          <w:rFonts w:ascii="Calibri" w:eastAsia="Calibri" w:hAnsi="Calibri" w:cs="Arial"/>
        </w:rPr>
        <w:t xml:space="preserve"> necesita revisión. </w:t>
      </w:r>
      <w:r w:rsidRPr="008019EC">
        <w:rPr>
          <w:rFonts w:ascii="Calibri" w:eastAsia="Calibri" w:hAnsi="Calibri" w:cs="Arial"/>
        </w:rPr>
        <w:br/>
        <w:t xml:space="preserve">Los estudios </w:t>
      </w:r>
      <w:proofErr w:type="spellStart"/>
      <w:r w:rsidRPr="008019EC">
        <w:rPr>
          <w:rFonts w:ascii="Calibri" w:eastAsia="Calibri" w:hAnsi="Calibri" w:cs="Arial"/>
        </w:rPr>
        <w:t>morfométricos</w:t>
      </w:r>
      <w:proofErr w:type="spellEnd"/>
      <w:r w:rsidRPr="008019EC">
        <w:rPr>
          <w:rFonts w:ascii="Calibri" w:eastAsia="Calibri" w:hAnsi="Calibri" w:cs="Arial"/>
        </w:rPr>
        <w:t xml:space="preserve"> de </w:t>
      </w:r>
      <w:proofErr w:type="spellStart"/>
      <w:r w:rsidRPr="008019EC">
        <w:rPr>
          <w:rFonts w:ascii="Calibri" w:eastAsia="Calibri" w:hAnsi="Calibri" w:cs="Arial"/>
        </w:rPr>
        <w:t>Kirton</w:t>
      </w:r>
      <w:proofErr w:type="spellEnd"/>
      <w:r w:rsidRPr="008019EC">
        <w:rPr>
          <w:rFonts w:ascii="Calibri" w:eastAsia="Calibri" w:hAnsi="Calibri" w:cs="Arial"/>
        </w:rPr>
        <w:t xml:space="preserve"> (1995) que investigaron las especies que se sabe que ocurren en la Malasia peninsular, varios de los cuales están ampliamente distribuidos en toda la región, han sido los trabajos recientes más importantes sobre la taxonomía de las especies de </w:t>
      </w:r>
      <w:r w:rsidRPr="008019EC">
        <w:rPr>
          <w:rFonts w:ascii="Calibri" w:eastAsia="Calibri" w:hAnsi="Calibri" w:cs="Arial"/>
          <w:i/>
        </w:rPr>
        <w:t>Coptotermes</w:t>
      </w:r>
      <w:r w:rsidRPr="008019EC">
        <w:rPr>
          <w:rFonts w:ascii="Calibri" w:eastAsia="Calibri" w:hAnsi="Calibri" w:cs="Arial"/>
        </w:rPr>
        <w:t xml:space="preserve"> en Asia sudoriental. </w:t>
      </w:r>
      <w:proofErr w:type="spellStart"/>
      <w:r w:rsidRPr="008019EC">
        <w:rPr>
          <w:rFonts w:ascii="Calibri" w:eastAsia="Calibri" w:hAnsi="Calibri" w:cs="Arial"/>
        </w:rPr>
        <w:t>Kirton</w:t>
      </w:r>
      <w:proofErr w:type="spellEnd"/>
      <w:r w:rsidRPr="008019EC">
        <w:rPr>
          <w:rFonts w:ascii="Calibri" w:eastAsia="Calibri" w:hAnsi="Calibri" w:cs="Arial"/>
        </w:rPr>
        <w:t xml:space="preserve"> hizo varios cambios en la nomenclatura, y debe notarse que las especies bien conocidas de Asia sudoriental C. </w:t>
      </w:r>
      <w:proofErr w:type="spellStart"/>
      <w:r w:rsidRPr="008019EC">
        <w:rPr>
          <w:rFonts w:ascii="Calibri" w:eastAsia="Calibri" w:hAnsi="Calibri" w:cs="Arial"/>
        </w:rPr>
        <w:t>curvignathus</w:t>
      </w:r>
      <w:proofErr w:type="spellEnd"/>
      <w:r w:rsidRPr="008019EC">
        <w:rPr>
          <w:rFonts w:ascii="Calibri" w:eastAsia="Calibri" w:hAnsi="Calibri" w:cs="Arial"/>
        </w:rPr>
        <w:t xml:space="preserve"> se consideran un sinónimo de C. </w:t>
      </w:r>
      <w:proofErr w:type="spellStart"/>
      <w:r w:rsidRPr="008019EC">
        <w:rPr>
          <w:rFonts w:ascii="Calibri" w:eastAsia="Calibri" w:hAnsi="Calibri" w:cs="Arial"/>
        </w:rPr>
        <w:t>elisae</w:t>
      </w:r>
      <w:proofErr w:type="spellEnd"/>
      <w:r w:rsidRPr="008019EC">
        <w:rPr>
          <w:rFonts w:ascii="Calibri" w:eastAsia="Calibri" w:hAnsi="Calibri" w:cs="Arial"/>
        </w:rPr>
        <w:t xml:space="preserve">. Como tal, C. </w:t>
      </w:r>
      <w:proofErr w:type="spellStart"/>
      <w:r w:rsidRPr="008019EC">
        <w:rPr>
          <w:rFonts w:ascii="Calibri" w:eastAsia="Calibri" w:hAnsi="Calibri" w:cs="Arial"/>
        </w:rPr>
        <w:t>elisae</w:t>
      </w:r>
      <w:proofErr w:type="spellEnd"/>
      <w:r w:rsidRPr="008019EC">
        <w:rPr>
          <w:rFonts w:ascii="Calibri" w:eastAsia="Calibri" w:hAnsi="Calibri" w:cs="Arial"/>
        </w:rPr>
        <w:t xml:space="preserve"> tiene una distribución geográfica que se extiende desde </w:t>
      </w:r>
      <w:proofErr w:type="spellStart"/>
      <w:r w:rsidRPr="008019EC">
        <w:rPr>
          <w:rFonts w:ascii="Calibri" w:eastAsia="Calibri" w:hAnsi="Calibri" w:cs="Arial"/>
        </w:rPr>
        <w:t>Papua</w:t>
      </w:r>
      <w:proofErr w:type="spellEnd"/>
      <w:r w:rsidRPr="008019EC">
        <w:rPr>
          <w:rFonts w:ascii="Calibri" w:eastAsia="Calibri" w:hAnsi="Calibri" w:cs="Arial"/>
        </w:rPr>
        <w:t xml:space="preserve"> Nueva Guinea, a través de </w:t>
      </w:r>
      <w:proofErr w:type="spellStart"/>
      <w:r w:rsidRPr="008019EC">
        <w:rPr>
          <w:rFonts w:ascii="Calibri" w:eastAsia="Calibri" w:hAnsi="Calibri" w:cs="Arial"/>
        </w:rPr>
        <w:t>Sulawesi</w:t>
      </w:r>
      <w:proofErr w:type="spellEnd"/>
      <w:r w:rsidRPr="008019EC">
        <w:rPr>
          <w:rFonts w:ascii="Calibri" w:eastAsia="Calibri" w:hAnsi="Calibri" w:cs="Arial"/>
        </w:rPr>
        <w:t xml:space="preserve">, Filipinas, Java, Borneo y Sumatra, a Malasia Peninsular, Tailandia, Camboya y Vietnam. Además, </w:t>
      </w:r>
      <w:proofErr w:type="spellStart"/>
      <w:r w:rsidRPr="008019EC">
        <w:rPr>
          <w:rFonts w:ascii="Calibri" w:eastAsia="Calibri" w:hAnsi="Calibri" w:cs="Arial"/>
        </w:rPr>
        <w:t>Kirton</w:t>
      </w:r>
      <w:proofErr w:type="spellEnd"/>
      <w:r w:rsidRPr="008019EC">
        <w:rPr>
          <w:rFonts w:ascii="Calibri" w:eastAsia="Calibri" w:hAnsi="Calibri" w:cs="Arial"/>
        </w:rPr>
        <w:t xml:space="preserve"> apoya la opinión de </w:t>
      </w:r>
      <w:proofErr w:type="spellStart"/>
      <w:r w:rsidRPr="008019EC">
        <w:rPr>
          <w:rFonts w:ascii="Calibri" w:eastAsia="Calibri" w:hAnsi="Calibri" w:cs="Arial"/>
        </w:rPr>
        <w:t>Tho</w:t>
      </w:r>
      <w:proofErr w:type="spellEnd"/>
      <w:r w:rsidRPr="008019EC">
        <w:rPr>
          <w:rFonts w:ascii="Calibri" w:eastAsia="Calibri" w:hAnsi="Calibri" w:cs="Arial"/>
        </w:rPr>
        <w:t xml:space="preserve"> (1992) de que C. </w:t>
      </w:r>
      <w:proofErr w:type="spellStart"/>
      <w:r w:rsidRPr="008019EC">
        <w:rPr>
          <w:rFonts w:ascii="Calibri" w:eastAsia="Calibri" w:hAnsi="Calibri" w:cs="Arial"/>
        </w:rPr>
        <w:t>betongensis</w:t>
      </w:r>
      <w:proofErr w:type="spellEnd"/>
      <w:r w:rsidRPr="008019EC">
        <w:rPr>
          <w:rFonts w:ascii="Calibri" w:eastAsia="Calibri" w:hAnsi="Calibri" w:cs="Arial"/>
        </w:rPr>
        <w:t xml:space="preserve"> no es una especie válida, sino un sinónimo de C. </w:t>
      </w:r>
      <w:proofErr w:type="spellStart"/>
      <w:r w:rsidRPr="008019EC">
        <w:rPr>
          <w:rFonts w:ascii="Calibri" w:eastAsia="Calibri" w:hAnsi="Calibri" w:cs="Arial"/>
        </w:rPr>
        <w:t>sepangensis</w:t>
      </w:r>
      <w:proofErr w:type="spellEnd"/>
      <w:r w:rsidRPr="008019EC">
        <w:rPr>
          <w:rFonts w:ascii="Calibri" w:eastAsia="Calibri" w:hAnsi="Calibri" w:cs="Arial"/>
        </w:rPr>
        <w:t>.</w:t>
      </w:r>
    </w:p>
    <w:p w:rsidR="0090618E" w:rsidRDefault="0090618E" w:rsidP="0090618E">
      <w:pPr>
        <w:spacing w:after="160" w:line="360" w:lineRule="auto"/>
        <w:jc w:val="both"/>
        <w:rPr>
          <w:rFonts w:ascii="Calibri" w:eastAsia="Calibri" w:hAnsi="Calibri" w:cs="Arial"/>
        </w:rPr>
      </w:pPr>
      <w:r w:rsidRPr="008019EC">
        <w:rPr>
          <w:rFonts w:ascii="Calibri" w:eastAsia="Calibri" w:hAnsi="Calibri" w:cs="Arial"/>
        </w:rPr>
        <w:t>La distribución en este cuadro de resumen se basa en toda la información disponible. Cuando se citan varias referencias, pueden dar información contradictoria sobre el estado. Pueden estar disponibles más detalles para referencias individuales en la sección detalles de la tabla de distribución que se puede seleccionar en generar informe.</w:t>
      </w:r>
    </w:p>
    <w:p w:rsidR="0090618E" w:rsidRDefault="0090618E" w:rsidP="0090618E">
      <w:pPr>
        <w:spacing w:after="160" w:line="360" w:lineRule="auto"/>
        <w:jc w:val="both"/>
        <w:rPr>
          <w:rFonts w:ascii="Calibri" w:eastAsia="Calibri" w:hAnsi="Calibri" w:cs="Arial"/>
        </w:rPr>
      </w:pPr>
    </w:p>
    <w:p w:rsidR="0090618E" w:rsidRDefault="0090618E" w:rsidP="0090618E">
      <w:pPr>
        <w:spacing w:after="160" w:line="360" w:lineRule="auto"/>
        <w:jc w:val="both"/>
        <w:rPr>
          <w:rFonts w:ascii="Calibri" w:eastAsia="Calibri" w:hAnsi="Calibri" w:cs="Arial"/>
        </w:rPr>
      </w:pPr>
    </w:p>
    <w:p w:rsidR="0090618E" w:rsidRDefault="0090618E" w:rsidP="0090618E">
      <w:pPr>
        <w:spacing w:after="160" w:line="360" w:lineRule="auto"/>
        <w:jc w:val="both"/>
        <w:rPr>
          <w:rFonts w:ascii="Calibri" w:eastAsia="Calibri" w:hAnsi="Calibri" w:cs="Arial"/>
        </w:rPr>
      </w:pPr>
    </w:p>
    <w:p w:rsidR="0090618E" w:rsidRDefault="0090618E" w:rsidP="0090618E">
      <w:pPr>
        <w:spacing w:after="0" w:line="240" w:lineRule="auto"/>
        <w:jc w:val="both"/>
        <w:rPr>
          <w:rFonts w:ascii="Calibri" w:eastAsia="Calibri" w:hAnsi="Calibri" w:cs="Arial"/>
        </w:rPr>
      </w:pPr>
      <w:r w:rsidRPr="008019EC">
        <w:rPr>
          <w:rFonts w:ascii="Calibri" w:eastAsia="Calibri" w:hAnsi="Calibri" w:cs="Arial"/>
          <w:b/>
        </w:rPr>
        <w:lastRenderedPageBreak/>
        <w:t>Distribución</w:t>
      </w:r>
      <w:r w:rsidRPr="00A2035D">
        <w:rPr>
          <w:rFonts w:ascii="Calibri" w:eastAsia="Calibri" w:hAnsi="Calibri" w:cs="Arial"/>
        </w:rPr>
        <w:t xml:space="preserve"> (</w:t>
      </w:r>
      <w:hyperlink r:id="rId44" w:history="1">
        <w:r w:rsidRPr="00A2035D">
          <w:rPr>
            <w:rFonts w:ascii="Calibri" w:eastAsia="Calibri" w:hAnsi="Calibri" w:cs="Arial"/>
            <w:color w:val="00B050"/>
          </w:rPr>
          <w:t>www.cabi.org</w:t>
        </w:r>
      </w:hyperlink>
      <w:r w:rsidRPr="00A2035D">
        <w:rPr>
          <w:rFonts w:ascii="Calibri" w:eastAsia="Calibri" w:hAnsi="Calibri" w:cs="Arial"/>
        </w:rPr>
        <w:t>)</w:t>
      </w:r>
      <w:r>
        <w:rPr>
          <w:rFonts w:ascii="Calibri" w:eastAsia="Calibri" w:hAnsi="Calibri" w:cs="Arial"/>
        </w:rPr>
        <w:t>.</w:t>
      </w:r>
    </w:p>
    <w:p w:rsidR="0090618E" w:rsidRPr="00A2035D" w:rsidRDefault="0090618E" w:rsidP="0090618E">
      <w:pPr>
        <w:spacing w:after="0" w:line="240" w:lineRule="auto"/>
        <w:jc w:val="both"/>
        <w:rPr>
          <w:rFonts w:ascii="Calibri" w:eastAsia="Calibri" w:hAnsi="Calibri"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087"/>
        <w:gridCol w:w="957"/>
        <w:gridCol w:w="639"/>
        <w:gridCol w:w="954"/>
        <w:gridCol w:w="693"/>
        <w:gridCol w:w="2668"/>
        <w:gridCol w:w="534"/>
      </w:tblGrid>
      <w:tr w:rsidR="0090618E" w:rsidRPr="008019EC" w:rsidTr="00D1328D">
        <w:trPr>
          <w:trHeight w:val="343"/>
          <w:tblHeader/>
          <w:tblCellSpacing w:w="15" w:type="dxa"/>
        </w:trPr>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País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Distribución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Último informe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Origen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Primer informe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Invasor </w:t>
            </w:r>
          </w:p>
        </w:tc>
        <w:tc>
          <w:tcPr>
            <w:tcW w:w="0" w:type="auto"/>
            <w:vAlign w:val="center"/>
            <w:hideMark/>
          </w:tcPr>
          <w:p w:rsidR="0090618E" w:rsidRPr="008019EC" w:rsidRDefault="0090618E" w:rsidP="00D1328D">
            <w:pPr>
              <w:spacing w:after="0" w:line="240" w:lineRule="auto"/>
              <w:jc w:val="center"/>
              <w:rPr>
                <w:rFonts w:eastAsia="Times New Roman" w:cs="Arial"/>
                <w:b/>
                <w:bCs/>
                <w:sz w:val="20"/>
                <w:szCs w:val="20"/>
                <w:lang w:eastAsia="es-MX"/>
              </w:rPr>
            </w:pPr>
            <w:r w:rsidRPr="008019EC">
              <w:rPr>
                <w:rFonts w:eastAsia="Times New Roman" w:cs="Arial"/>
                <w:b/>
                <w:bCs/>
                <w:sz w:val="20"/>
                <w:szCs w:val="20"/>
                <w:lang w:eastAsia="es-MX"/>
              </w:rPr>
              <w:t xml:space="preserve">Referencias </w:t>
            </w:r>
          </w:p>
        </w:tc>
        <w:tc>
          <w:tcPr>
            <w:tcW w:w="0" w:type="auto"/>
            <w:vAlign w:val="center"/>
            <w:hideMark/>
          </w:tcPr>
          <w:p w:rsidR="0090618E" w:rsidRPr="008019EC" w:rsidRDefault="0090618E" w:rsidP="00D1328D">
            <w:pPr>
              <w:spacing w:after="0" w:line="240" w:lineRule="auto"/>
              <w:jc w:val="center"/>
              <w:rPr>
                <w:rFonts w:ascii="Calibri" w:eastAsia="Times New Roman" w:hAnsi="Calibri" w:cs="Arial"/>
                <w:b/>
                <w:bCs/>
                <w:sz w:val="18"/>
                <w:szCs w:val="18"/>
                <w:lang w:eastAsia="es-MX"/>
              </w:rPr>
            </w:pPr>
            <w:r w:rsidRPr="008019EC">
              <w:rPr>
                <w:rFonts w:ascii="Calibri" w:eastAsia="Times New Roman" w:hAnsi="Calibri" w:cs="Arial"/>
                <w:b/>
                <w:bCs/>
                <w:sz w:val="18"/>
                <w:szCs w:val="18"/>
                <w:lang w:eastAsia="es-MX"/>
              </w:rPr>
              <w:t xml:space="preserve">Notas </w:t>
            </w:r>
          </w:p>
        </w:tc>
      </w:tr>
      <w:tr w:rsidR="0090618E" w:rsidRPr="008019EC" w:rsidTr="00D1328D">
        <w:trPr>
          <w:tblCellSpacing w:w="15" w:type="dxa"/>
        </w:trPr>
        <w:tc>
          <w:tcPr>
            <w:tcW w:w="0" w:type="auto"/>
            <w:gridSpan w:val="8"/>
            <w:vAlign w:val="center"/>
            <w:hideMark/>
          </w:tcPr>
          <w:p w:rsidR="0090618E" w:rsidRPr="008019EC" w:rsidRDefault="0090618E" w:rsidP="00D1328D">
            <w:pPr>
              <w:spacing w:before="100" w:beforeAutospacing="1" w:after="100" w:afterAutospacing="1" w:line="240" w:lineRule="auto"/>
              <w:outlineLvl w:val="3"/>
              <w:rPr>
                <w:rFonts w:eastAsia="Times New Roman" w:cs="Times New Roman"/>
                <w:b/>
                <w:bCs/>
                <w:sz w:val="20"/>
                <w:szCs w:val="20"/>
                <w:lang w:eastAsia="es-MX"/>
              </w:rPr>
            </w:pPr>
            <w:r w:rsidRPr="008019EC">
              <w:rPr>
                <w:rFonts w:eastAsia="Times New Roman" w:cs="Times New Roman"/>
                <w:b/>
                <w:bCs/>
                <w:sz w:val="20"/>
                <w:szCs w:val="20"/>
                <w:lang w:eastAsia="es-MX"/>
              </w:rPr>
              <w:t xml:space="preserve">ASIA </w:t>
            </w: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45" w:history="1">
              <w:r w:rsidR="0090618E" w:rsidRPr="008019EC">
                <w:rPr>
                  <w:rFonts w:eastAsia="Times New Roman" w:cs="Arial"/>
                  <w:sz w:val="20"/>
                  <w:szCs w:val="20"/>
                  <w:lang w:eastAsia="es-MX"/>
                </w:rPr>
                <w:t>China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46" w:anchor="19941101049" w:history="1">
              <w:r w:rsidR="0090618E" w:rsidRPr="008019EC">
                <w:rPr>
                  <w:rFonts w:eastAsia="Times New Roman" w:cs="Arial"/>
                  <w:sz w:val="20"/>
                  <w:szCs w:val="20"/>
                  <w:u w:val="single"/>
                  <w:lang w:eastAsia="es-MX"/>
                </w:rPr>
                <w:t>Li, 1991</w:t>
              </w:r>
            </w:hyperlink>
            <w:r w:rsidR="0090618E" w:rsidRPr="008019EC">
              <w:rPr>
                <w:rFonts w:eastAsia="Times New Roman" w:cs="Arial"/>
                <w:sz w:val="20"/>
                <w:szCs w:val="20"/>
                <w:lang w:eastAsia="es-MX"/>
              </w:rPr>
              <w:t xml:space="preserve"> ; </w:t>
            </w:r>
            <w:hyperlink r:id="rId47" w:anchor="19951102948" w:history="1">
              <w:r w:rsidR="0090618E" w:rsidRPr="008019EC">
                <w:rPr>
                  <w:rFonts w:eastAsia="Times New Roman" w:cs="Arial"/>
                  <w:sz w:val="20"/>
                  <w:szCs w:val="20"/>
                  <w:u w:val="single"/>
                  <w:lang w:eastAsia="es-MX"/>
                </w:rPr>
                <w:t>Li et al., 1994</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 </w:t>
            </w:r>
            <w:hyperlink r:id="rId48" w:history="1">
              <w:proofErr w:type="spellStart"/>
              <w:r w:rsidRPr="008019EC">
                <w:rPr>
                  <w:rFonts w:eastAsia="Times New Roman" w:cs="Arial"/>
                  <w:sz w:val="20"/>
                  <w:szCs w:val="20"/>
                  <w:lang w:eastAsia="es-MX"/>
                </w:rPr>
                <w:t>Guangdong</w:t>
              </w:r>
              <w:proofErr w:type="spellEnd"/>
            </w:hyperlink>
            <w:r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49" w:anchor="19871100369" w:history="1">
              <w:r w:rsidR="0090618E" w:rsidRPr="008019EC">
                <w:rPr>
                  <w:rFonts w:eastAsia="Times New Roman" w:cs="Arial"/>
                  <w:sz w:val="20"/>
                  <w:szCs w:val="20"/>
                  <w:u w:val="single"/>
                  <w:lang w:eastAsia="es-MX"/>
                </w:rPr>
                <w:t>Ping, 1985</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0" w:history="1">
              <w:r w:rsidR="0090618E" w:rsidRPr="008019EC">
                <w:rPr>
                  <w:rFonts w:eastAsia="Times New Roman" w:cs="Arial"/>
                  <w:sz w:val="20"/>
                  <w:szCs w:val="20"/>
                  <w:lang w:eastAsia="es-MX"/>
                </w:rPr>
                <w:t>Hong Kong</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1" w:anchor="19860533799" w:history="1">
              <w:proofErr w:type="spellStart"/>
              <w:r w:rsidR="0090618E" w:rsidRPr="008019EC">
                <w:rPr>
                  <w:rFonts w:eastAsia="Times New Roman" w:cs="Arial"/>
                  <w:sz w:val="20"/>
                  <w:szCs w:val="20"/>
                  <w:u w:val="single"/>
                  <w:lang w:eastAsia="es-MX"/>
                </w:rPr>
                <w:t>Gao</w:t>
              </w:r>
              <w:proofErr w:type="spellEnd"/>
              <w:r w:rsidR="0090618E" w:rsidRPr="008019EC">
                <w:rPr>
                  <w:rFonts w:eastAsia="Times New Roman" w:cs="Arial"/>
                  <w:sz w:val="20"/>
                  <w:szCs w:val="20"/>
                  <w:u w:val="single"/>
                  <w:lang w:eastAsia="es-MX"/>
                </w:rPr>
                <w:t xml:space="preserve"> &amp; Lam, 1985</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2" w:history="1">
              <w:r w:rsidR="0090618E" w:rsidRPr="008019EC">
                <w:rPr>
                  <w:rFonts w:eastAsia="Times New Roman" w:cs="Arial"/>
                  <w:sz w:val="20"/>
                  <w:szCs w:val="20"/>
                  <w:lang w:eastAsia="es-MX"/>
                </w:rPr>
                <w:t>Indonesia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3" w:anchor="20057022047" w:history="1">
              <w:proofErr w:type="spellStart"/>
              <w:r w:rsidR="0090618E" w:rsidRPr="008019EC">
                <w:rPr>
                  <w:rFonts w:eastAsia="Times New Roman" w:cs="Arial"/>
                  <w:sz w:val="20"/>
                  <w:szCs w:val="20"/>
                  <w:u w:val="single"/>
                  <w:lang w:eastAsia="es-MX"/>
                </w:rPr>
                <w:t>Natawiria</w:t>
              </w:r>
              <w:proofErr w:type="spellEnd"/>
              <w:r w:rsidR="0090618E" w:rsidRPr="008019EC">
                <w:rPr>
                  <w:rFonts w:eastAsia="Times New Roman" w:cs="Arial"/>
                  <w:sz w:val="20"/>
                  <w:szCs w:val="20"/>
                  <w:u w:val="single"/>
                  <w:lang w:eastAsia="es-MX"/>
                </w:rPr>
                <w:t>, 1974</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4" w:history="1">
              <w:r w:rsidR="0090618E" w:rsidRPr="008019EC">
                <w:rPr>
                  <w:rFonts w:eastAsia="Times New Roman" w:cs="Arial"/>
                  <w:sz w:val="20"/>
                  <w:szCs w:val="20"/>
                  <w:lang w:eastAsia="es-MX"/>
                </w:rPr>
                <w:t>Java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5" w:anchor="20057022047" w:history="1">
              <w:proofErr w:type="spellStart"/>
              <w:r w:rsidR="0090618E" w:rsidRPr="008019EC">
                <w:rPr>
                  <w:rFonts w:eastAsia="Times New Roman" w:cs="Arial"/>
                  <w:sz w:val="20"/>
                  <w:szCs w:val="20"/>
                  <w:u w:val="single"/>
                  <w:lang w:eastAsia="es-MX"/>
                </w:rPr>
                <w:t>Natawiria</w:t>
              </w:r>
              <w:proofErr w:type="spellEnd"/>
              <w:r w:rsidR="0090618E" w:rsidRPr="008019EC">
                <w:rPr>
                  <w:rFonts w:eastAsia="Times New Roman" w:cs="Arial"/>
                  <w:sz w:val="20"/>
                  <w:szCs w:val="20"/>
                  <w:u w:val="single"/>
                  <w:lang w:eastAsia="es-MX"/>
                </w:rPr>
                <w:t>, 1974</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 </w:t>
            </w:r>
            <w:hyperlink r:id="rId56" w:history="1">
              <w:proofErr w:type="spellStart"/>
              <w:r w:rsidRPr="008019EC">
                <w:rPr>
                  <w:rFonts w:eastAsia="Times New Roman" w:cs="Arial"/>
                  <w:sz w:val="20"/>
                  <w:szCs w:val="20"/>
                  <w:lang w:eastAsia="es-MX"/>
                </w:rPr>
                <w:t>Sulawesi</w:t>
              </w:r>
              <w:proofErr w:type="spellEnd"/>
            </w:hyperlink>
            <w:r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7" w:anchor="19880546781" w:history="1">
              <w:proofErr w:type="spellStart"/>
              <w:r w:rsidR="0090618E" w:rsidRPr="008019EC">
                <w:rPr>
                  <w:rFonts w:eastAsia="Times New Roman" w:cs="Arial"/>
                  <w:sz w:val="20"/>
                  <w:szCs w:val="20"/>
                  <w:u w:val="single"/>
                  <w:lang w:eastAsia="es-MX"/>
                </w:rPr>
                <w:t>Pearce</w:t>
              </w:r>
              <w:proofErr w:type="spellEnd"/>
              <w:r w:rsidR="0090618E" w:rsidRPr="008019EC">
                <w:rPr>
                  <w:rFonts w:eastAsia="Times New Roman" w:cs="Arial"/>
                  <w:sz w:val="20"/>
                  <w:szCs w:val="20"/>
                  <w:u w:val="single"/>
                  <w:lang w:eastAsia="es-MX"/>
                </w:rPr>
                <w:t>, 1987</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8" w:history="1">
              <w:r w:rsidR="0090618E" w:rsidRPr="008019EC">
                <w:rPr>
                  <w:rFonts w:eastAsia="Times New Roman" w:cs="Arial"/>
                  <w:sz w:val="20"/>
                  <w:szCs w:val="20"/>
                  <w:lang w:eastAsia="es-MX"/>
                </w:rPr>
                <w:t>Sumatra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Marian et al., 1992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59" w:history="1">
              <w:r w:rsidR="0090618E" w:rsidRPr="008019EC">
                <w:rPr>
                  <w:rFonts w:eastAsia="Times New Roman" w:cs="Arial"/>
                  <w:sz w:val="20"/>
                  <w:szCs w:val="20"/>
                  <w:lang w:eastAsia="es-MX"/>
                </w:rPr>
                <w:t>Japón</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roofErr w:type="spellStart"/>
            <w:r w:rsidRPr="008019EC">
              <w:rPr>
                <w:rFonts w:eastAsia="Times New Roman" w:cs="Arial"/>
                <w:sz w:val="20"/>
                <w:szCs w:val="20"/>
                <w:lang w:eastAsia="es-MX"/>
              </w:rPr>
              <w:t>Tokora</w:t>
            </w:r>
            <w:proofErr w:type="spellEnd"/>
            <w:r w:rsidRPr="008019EC">
              <w:rPr>
                <w:rFonts w:eastAsia="Times New Roman" w:cs="Arial"/>
                <w:sz w:val="20"/>
                <w:szCs w:val="20"/>
                <w:lang w:eastAsia="es-MX"/>
              </w:rPr>
              <w:t xml:space="preserve"> et al., 1989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0" w:history="1">
              <w:r w:rsidR="0090618E" w:rsidRPr="008019EC">
                <w:rPr>
                  <w:rFonts w:eastAsia="Times New Roman" w:cs="Arial"/>
                  <w:sz w:val="20"/>
                  <w:szCs w:val="20"/>
                  <w:lang w:eastAsia="es-MX"/>
                </w:rPr>
                <w:t>Malasia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roofErr w:type="spellStart"/>
            <w:r w:rsidRPr="008019EC">
              <w:rPr>
                <w:rFonts w:eastAsia="Times New Roman" w:cs="Arial"/>
                <w:sz w:val="20"/>
                <w:szCs w:val="20"/>
                <w:lang w:eastAsia="es-MX"/>
              </w:rPr>
              <w:t>Tho</w:t>
            </w:r>
            <w:proofErr w:type="spellEnd"/>
            <w:r w:rsidRPr="008019EC">
              <w:rPr>
                <w:rFonts w:eastAsia="Times New Roman" w:cs="Arial"/>
                <w:sz w:val="20"/>
                <w:szCs w:val="20"/>
                <w:lang w:eastAsia="es-MX"/>
              </w:rPr>
              <w:t xml:space="preserve"> et al., 1992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1" w:history="1">
              <w:r w:rsidR="0090618E" w:rsidRPr="008019EC">
                <w:rPr>
                  <w:rFonts w:eastAsia="Times New Roman" w:cs="Arial"/>
                  <w:sz w:val="20"/>
                  <w:szCs w:val="20"/>
                  <w:lang w:eastAsia="es-MX"/>
                </w:rPr>
                <w:t>Malasia peninsular</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roofErr w:type="spellStart"/>
            <w:r w:rsidRPr="008019EC">
              <w:rPr>
                <w:rFonts w:eastAsia="Times New Roman" w:cs="Arial"/>
                <w:sz w:val="20"/>
                <w:szCs w:val="20"/>
                <w:lang w:eastAsia="es-MX"/>
              </w:rPr>
              <w:t>Tho</w:t>
            </w:r>
            <w:proofErr w:type="spellEnd"/>
            <w:r w:rsidRPr="008019EC">
              <w:rPr>
                <w:rFonts w:eastAsia="Times New Roman" w:cs="Arial"/>
                <w:sz w:val="20"/>
                <w:szCs w:val="20"/>
                <w:lang w:eastAsia="es-MX"/>
              </w:rPr>
              <w:t xml:space="preserve"> et al., 1992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2" w:history="1">
              <w:r w:rsidR="0090618E" w:rsidRPr="008019EC">
                <w:rPr>
                  <w:rFonts w:eastAsia="Times New Roman" w:cs="Arial"/>
                  <w:sz w:val="20"/>
                  <w:szCs w:val="20"/>
                  <w:lang w:eastAsia="es-MX"/>
                </w:rPr>
                <w:t>Sabah</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3" w:anchor="19910653801" w:history="1">
              <w:r w:rsidR="0090618E" w:rsidRPr="008019EC">
                <w:rPr>
                  <w:rFonts w:eastAsia="Times New Roman" w:cs="Arial"/>
                  <w:sz w:val="20"/>
                  <w:szCs w:val="20"/>
                  <w:u w:val="single"/>
                  <w:lang w:eastAsia="es-MX"/>
                </w:rPr>
                <w:t>Abe, 1983</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 </w:t>
            </w:r>
            <w:hyperlink r:id="rId64" w:history="1">
              <w:r w:rsidRPr="008019EC">
                <w:rPr>
                  <w:rFonts w:eastAsia="Times New Roman" w:cs="Arial"/>
                  <w:sz w:val="20"/>
                  <w:szCs w:val="20"/>
                  <w:lang w:eastAsia="es-MX"/>
                </w:rPr>
                <w:t>Sarawak</w:t>
              </w:r>
            </w:hyperlink>
            <w:r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5" w:anchor="19891116198" w:history="1">
              <w:r w:rsidR="0090618E" w:rsidRPr="008019EC">
                <w:rPr>
                  <w:rFonts w:eastAsia="Times New Roman" w:cs="Arial"/>
                  <w:sz w:val="20"/>
                  <w:szCs w:val="20"/>
                  <w:u w:val="single"/>
                  <w:lang w:eastAsia="es-MX"/>
                </w:rPr>
                <w:t>Hamid, 1987</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6" w:history="1">
              <w:r w:rsidR="0090618E" w:rsidRPr="008019EC">
                <w:rPr>
                  <w:rFonts w:eastAsia="Times New Roman" w:cs="Arial"/>
                  <w:sz w:val="20"/>
                  <w:szCs w:val="20"/>
                  <w:lang w:eastAsia="es-MX"/>
                </w:rPr>
                <w:t>Filipinas</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Gonzales, 1980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7" w:history="1">
              <w:r w:rsidR="0090618E" w:rsidRPr="008019EC">
                <w:rPr>
                  <w:rFonts w:eastAsia="Times New Roman" w:cs="Arial"/>
                  <w:sz w:val="20"/>
                  <w:szCs w:val="20"/>
                  <w:lang w:eastAsia="es-MX"/>
                </w:rPr>
                <w:t>Taiwán</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8" w:anchor="19931177356" w:history="1">
              <w:proofErr w:type="spellStart"/>
              <w:r w:rsidR="0090618E" w:rsidRPr="008019EC">
                <w:rPr>
                  <w:rFonts w:eastAsia="Times New Roman" w:cs="Arial"/>
                  <w:sz w:val="20"/>
                  <w:szCs w:val="20"/>
                  <w:u w:val="single"/>
                  <w:lang w:eastAsia="es-MX"/>
                </w:rPr>
                <w:t>Wu</w:t>
              </w:r>
              <w:proofErr w:type="spellEnd"/>
              <w:r w:rsidR="0090618E" w:rsidRPr="008019EC">
                <w:rPr>
                  <w:rFonts w:eastAsia="Times New Roman" w:cs="Arial"/>
                  <w:sz w:val="20"/>
                  <w:szCs w:val="20"/>
                  <w:u w:val="single"/>
                  <w:lang w:eastAsia="es-MX"/>
                </w:rPr>
                <w:t xml:space="preserve"> et al., 1991</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69" w:history="1">
              <w:r w:rsidR="0090618E" w:rsidRPr="008019EC">
                <w:rPr>
                  <w:rFonts w:eastAsia="Times New Roman" w:cs="Arial"/>
                  <w:sz w:val="20"/>
                  <w:szCs w:val="20"/>
                  <w:lang w:eastAsia="es-MX"/>
                </w:rPr>
                <w:t>Tailandia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0" w:anchor="19881115096" w:history="1">
              <w:proofErr w:type="spellStart"/>
              <w:r w:rsidR="0090618E" w:rsidRPr="008019EC">
                <w:rPr>
                  <w:rFonts w:eastAsia="Times New Roman" w:cs="Arial"/>
                  <w:sz w:val="20"/>
                  <w:szCs w:val="20"/>
                  <w:u w:val="single"/>
                  <w:lang w:eastAsia="es-MX"/>
                </w:rPr>
                <w:t>Wongkobrat</w:t>
              </w:r>
              <w:proofErr w:type="spellEnd"/>
              <w:r w:rsidR="0090618E" w:rsidRPr="008019EC">
                <w:rPr>
                  <w:rFonts w:eastAsia="Times New Roman" w:cs="Arial"/>
                  <w:sz w:val="20"/>
                  <w:szCs w:val="20"/>
                  <w:u w:val="single"/>
                  <w:lang w:eastAsia="es-MX"/>
                </w:rPr>
                <w:t>, 1988</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1" w:history="1">
              <w:r w:rsidR="0090618E" w:rsidRPr="008019EC">
                <w:rPr>
                  <w:rFonts w:eastAsia="Times New Roman" w:cs="Arial"/>
                  <w:sz w:val="20"/>
                  <w:szCs w:val="20"/>
                  <w:lang w:eastAsia="es-MX"/>
                </w:rPr>
                <w:t>Vietnam</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roofErr w:type="spellStart"/>
            <w:r w:rsidRPr="008019EC">
              <w:rPr>
                <w:rFonts w:eastAsia="Times New Roman" w:cs="Arial"/>
                <w:sz w:val="20"/>
                <w:szCs w:val="20"/>
                <w:lang w:eastAsia="es-MX"/>
              </w:rPr>
              <w:t>Lõm-Binh-Loi</w:t>
            </w:r>
            <w:proofErr w:type="spellEnd"/>
            <w:r w:rsidRPr="008019EC">
              <w:rPr>
                <w:rFonts w:eastAsia="Times New Roman" w:cs="Arial"/>
                <w:sz w:val="20"/>
                <w:szCs w:val="20"/>
                <w:lang w:eastAsia="es-MX"/>
              </w:rPr>
              <w:t xml:space="preserve"> &amp; Durand, 1971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rHeight w:val="168"/>
          <w:tblCellSpacing w:w="15" w:type="dxa"/>
        </w:trPr>
        <w:tc>
          <w:tcPr>
            <w:tcW w:w="0" w:type="auto"/>
            <w:gridSpan w:val="8"/>
            <w:vAlign w:val="center"/>
            <w:hideMark/>
          </w:tcPr>
          <w:p w:rsidR="0090618E" w:rsidRPr="008019EC" w:rsidRDefault="0090618E" w:rsidP="00D1328D">
            <w:pPr>
              <w:spacing w:before="100" w:beforeAutospacing="1" w:after="100" w:afterAutospacing="1" w:line="240" w:lineRule="auto"/>
              <w:outlineLvl w:val="3"/>
              <w:rPr>
                <w:rFonts w:eastAsia="Times New Roman" w:cs="Arial"/>
                <w:b/>
                <w:bCs/>
                <w:sz w:val="20"/>
                <w:szCs w:val="20"/>
                <w:lang w:eastAsia="es-MX"/>
              </w:rPr>
            </w:pPr>
            <w:r w:rsidRPr="008019EC">
              <w:rPr>
                <w:rFonts w:eastAsia="Times New Roman" w:cs="Arial"/>
                <w:b/>
                <w:bCs/>
                <w:sz w:val="20"/>
                <w:szCs w:val="20"/>
                <w:lang w:eastAsia="es-MX"/>
              </w:rPr>
              <w:t xml:space="preserve">ÁFRICA </w:t>
            </w:r>
          </w:p>
        </w:tc>
      </w:tr>
      <w:tr w:rsidR="0090618E" w:rsidRPr="008019EC" w:rsidTr="00D1328D">
        <w:trPr>
          <w:tblCellSpacing w:w="15" w:type="dxa"/>
        </w:trPr>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A907A2">
              <w:rPr>
                <w:rFonts w:eastAsia="Times New Roman" w:cs="Arial"/>
                <w:sz w:val="20"/>
                <w:szCs w:val="20"/>
                <w:lang w:eastAsia="es-MX"/>
              </w:rPr>
              <w:t xml:space="preserve">Al sur del </w:t>
            </w:r>
            <w:r w:rsidRPr="008019EC">
              <w:rPr>
                <w:rFonts w:eastAsia="Times New Roman" w:cs="Arial"/>
                <w:sz w:val="20"/>
                <w:szCs w:val="20"/>
                <w:lang w:eastAsia="es-MX"/>
              </w:rPr>
              <w:t xml:space="preserve">Sahara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Jones DT- Museo de Historia Natural Reino Unido </w:t>
            </w:r>
            <w:proofErr w:type="spellStart"/>
            <w:r w:rsidRPr="008019EC">
              <w:rPr>
                <w:rFonts w:eastAsia="Times New Roman" w:cs="Arial"/>
                <w:sz w:val="20"/>
                <w:szCs w:val="20"/>
                <w:lang w:eastAsia="es-MX"/>
              </w:rPr>
              <w:t>commu</w:t>
            </w:r>
            <w:proofErr w:type="spellEnd"/>
            <w:r w:rsidRPr="008019EC">
              <w:rPr>
                <w:rFonts w:eastAsia="Times New Roman" w:cs="Arial"/>
                <w:sz w:val="20"/>
                <w:szCs w:val="20"/>
                <w:lang w:eastAsia="es-MX"/>
              </w:rPr>
              <w:t xml:space="preserve"> personal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2" w:history="1">
              <w:r w:rsidR="0090618E" w:rsidRPr="008019EC">
                <w:rPr>
                  <w:rFonts w:eastAsia="Times New Roman" w:cs="Arial"/>
                  <w:sz w:val="20"/>
                  <w:szCs w:val="20"/>
                  <w:lang w:eastAsia="es-MX"/>
                </w:rPr>
                <w:t>Zimbabue</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3" w:anchor="19760538014" w:history="1">
              <w:proofErr w:type="spellStart"/>
              <w:r w:rsidR="0090618E" w:rsidRPr="008019EC">
                <w:rPr>
                  <w:rFonts w:eastAsia="Times New Roman" w:cs="Arial"/>
                  <w:sz w:val="20"/>
                  <w:szCs w:val="20"/>
                  <w:u w:val="single"/>
                  <w:lang w:eastAsia="es-MX"/>
                </w:rPr>
                <w:t>Coaton</w:t>
              </w:r>
              <w:proofErr w:type="spellEnd"/>
              <w:r w:rsidR="0090618E" w:rsidRPr="008019EC">
                <w:rPr>
                  <w:rFonts w:eastAsia="Times New Roman" w:cs="Arial"/>
                  <w:sz w:val="20"/>
                  <w:szCs w:val="20"/>
                  <w:u w:val="single"/>
                  <w:lang w:eastAsia="es-MX"/>
                </w:rPr>
                <w:t xml:space="preserve"> &amp; </w:t>
              </w:r>
              <w:proofErr w:type="spellStart"/>
              <w:r w:rsidR="0090618E" w:rsidRPr="008019EC">
                <w:rPr>
                  <w:rFonts w:eastAsia="Times New Roman" w:cs="Arial"/>
                  <w:sz w:val="20"/>
                  <w:szCs w:val="20"/>
                  <w:u w:val="single"/>
                  <w:lang w:eastAsia="es-MX"/>
                </w:rPr>
                <w:t>Sheasby</w:t>
              </w:r>
              <w:proofErr w:type="spellEnd"/>
              <w:r w:rsidR="0090618E" w:rsidRPr="008019EC">
                <w:rPr>
                  <w:rFonts w:eastAsia="Times New Roman" w:cs="Arial"/>
                  <w:sz w:val="20"/>
                  <w:szCs w:val="20"/>
                  <w:u w:val="single"/>
                  <w:lang w:eastAsia="es-MX"/>
                </w:rPr>
                <w:t>, 1976</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gridSpan w:val="8"/>
            <w:vAlign w:val="center"/>
            <w:hideMark/>
          </w:tcPr>
          <w:p w:rsidR="0090618E" w:rsidRPr="008019EC" w:rsidRDefault="0090618E" w:rsidP="00D1328D">
            <w:pPr>
              <w:spacing w:before="100" w:beforeAutospacing="1" w:after="100" w:afterAutospacing="1" w:line="240" w:lineRule="auto"/>
              <w:outlineLvl w:val="3"/>
              <w:rPr>
                <w:rFonts w:eastAsia="Times New Roman" w:cs="Arial"/>
                <w:b/>
                <w:bCs/>
                <w:sz w:val="20"/>
                <w:szCs w:val="20"/>
                <w:lang w:eastAsia="es-MX"/>
              </w:rPr>
            </w:pPr>
            <w:r w:rsidRPr="008019EC">
              <w:rPr>
                <w:rFonts w:eastAsia="Times New Roman" w:cs="Arial"/>
                <w:b/>
                <w:bCs/>
                <w:sz w:val="20"/>
                <w:szCs w:val="20"/>
                <w:lang w:eastAsia="es-MX"/>
              </w:rPr>
              <w:t xml:space="preserve">NORTEAMÉRICA </w:t>
            </w: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4" w:history="1">
              <w:r w:rsidR="0090618E" w:rsidRPr="008019EC">
                <w:rPr>
                  <w:rFonts w:eastAsia="Times New Roman" w:cs="Arial"/>
                  <w:sz w:val="20"/>
                  <w:szCs w:val="20"/>
                  <w:lang w:eastAsia="es-MX"/>
                </w:rPr>
                <w:t>Estados Unidos</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 </w:t>
            </w:r>
            <w:hyperlink r:id="rId75" w:history="1">
              <w:proofErr w:type="spellStart"/>
              <w:r w:rsidRPr="008019EC">
                <w:rPr>
                  <w:rFonts w:eastAsia="Times New Roman" w:cs="Arial"/>
                  <w:sz w:val="20"/>
                  <w:szCs w:val="20"/>
                  <w:lang w:eastAsia="es-MX"/>
                </w:rPr>
                <w:t>Hawai</w:t>
              </w:r>
              <w:proofErr w:type="spellEnd"/>
            </w:hyperlink>
            <w:r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6" w:anchor="19840511609" w:history="1">
              <w:proofErr w:type="spellStart"/>
              <w:r w:rsidR="0090618E" w:rsidRPr="008019EC">
                <w:rPr>
                  <w:rFonts w:eastAsia="Times New Roman" w:cs="Arial"/>
                  <w:sz w:val="20"/>
                  <w:szCs w:val="20"/>
                  <w:u w:val="single"/>
                  <w:lang w:eastAsia="es-MX"/>
                </w:rPr>
                <w:t>Leong</w:t>
              </w:r>
              <w:proofErr w:type="spellEnd"/>
              <w:r w:rsidR="0090618E" w:rsidRPr="008019EC">
                <w:rPr>
                  <w:rFonts w:eastAsia="Times New Roman" w:cs="Arial"/>
                  <w:sz w:val="20"/>
                  <w:szCs w:val="20"/>
                  <w:u w:val="single"/>
                  <w:lang w:eastAsia="es-MX"/>
                </w:rPr>
                <w:t xml:space="preserve"> et al., 1983</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r w:rsidR="0090618E" w:rsidRPr="008019EC" w:rsidTr="00D1328D">
        <w:trPr>
          <w:tblCellSpacing w:w="15" w:type="dxa"/>
        </w:trPr>
        <w:tc>
          <w:tcPr>
            <w:tcW w:w="0" w:type="auto"/>
            <w:gridSpan w:val="8"/>
            <w:vAlign w:val="center"/>
            <w:hideMark/>
          </w:tcPr>
          <w:p w:rsidR="0090618E" w:rsidRPr="008019EC" w:rsidRDefault="0090618E" w:rsidP="00D1328D">
            <w:pPr>
              <w:spacing w:before="100" w:beforeAutospacing="1" w:after="100" w:afterAutospacing="1" w:line="240" w:lineRule="auto"/>
              <w:outlineLvl w:val="3"/>
              <w:rPr>
                <w:rFonts w:eastAsia="Times New Roman" w:cs="Arial"/>
                <w:b/>
                <w:bCs/>
                <w:sz w:val="20"/>
                <w:szCs w:val="20"/>
                <w:lang w:eastAsia="es-MX"/>
              </w:rPr>
            </w:pPr>
            <w:r w:rsidRPr="008019EC">
              <w:rPr>
                <w:rFonts w:eastAsia="Times New Roman" w:cs="Arial"/>
                <w:b/>
                <w:bCs/>
                <w:sz w:val="20"/>
                <w:szCs w:val="20"/>
                <w:lang w:eastAsia="es-MX"/>
              </w:rPr>
              <w:t xml:space="preserve">OCEANÍA </w:t>
            </w:r>
          </w:p>
        </w:tc>
      </w:tr>
      <w:tr w:rsidR="0090618E" w:rsidRPr="008019EC" w:rsidTr="00D1328D">
        <w:trPr>
          <w:tblCellSpacing w:w="15" w:type="dxa"/>
        </w:trPr>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7" w:history="1">
              <w:r w:rsidR="0090618E" w:rsidRPr="008019EC">
                <w:rPr>
                  <w:rFonts w:eastAsia="Times New Roman" w:cs="Arial"/>
                  <w:sz w:val="20"/>
                  <w:szCs w:val="20"/>
                  <w:lang w:eastAsia="es-MX"/>
                </w:rPr>
                <w:t>Papúa Nueva Guinea</w:t>
              </w:r>
            </w:hyperlink>
            <w:r w:rsidR="0090618E" w:rsidRPr="008019EC">
              <w:rPr>
                <w:rFonts w:eastAsia="Times New Roman" w:cs="Arial"/>
                <w:sz w:val="20"/>
                <w:szCs w:val="20"/>
                <w:lang w:eastAsia="es-MX"/>
              </w:rPr>
              <w:t xml:space="preserv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r w:rsidRPr="008019EC">
              <w:rPr>
                <w:rFonts w:eastAsia="Times New Roman" w:cs="Arial"/>
                <w:sz w:val="20"/>
                <w:szCs w:val="20"/>
                <w:lang w:eastAsia="es-MX"/>
              </w:rPr>
              <w:t xml:space="preserve">Presente </w:t>
            </w: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90618E" w:rsidP="00D1328D">
            <w:pPr>
              <w:spacing w:after="0" w:line="240" w:lineRule="auto"/>
              <w:rPr>
                <w:rFonts w:eastAsia="Times New Roman" w:cs="Arial"/>
                <w:sz w:val="20"/>
                <w:szCs w:val="20"/>
                <w:lang w:eastAsia="es-MX"/>
              </w:rPr>
            </w:pPr>
          </w:p>
        </w:tc>
        <w:tc>
          <w:tcPr>
            <w:tcW w:w="0" w:type="auto"/>
            <w:vAlign w:val="center"/>
            <w:hideMark/>
          </w:tcPr>
          <w:p w:rsidR="0090618E" w:rsidRPr="008019EC" w:rsidRDefault="00FF565A" w:rsidP="00D1328D">
            <w:pPr>
              <w:spacing w:after="0" w:line="240" w:lineRule="auto"/>
              <w:rPr>
                <w:rFonts w:eastAsia="Times New Roman" w:cs="Arial"/>
                <w:sz w:val="20"/>
                <w:szCs w:val="20"/>
                <w:lang w:eastAsia="es-MX"/>
              </w:rPr>
            </w:pPr>
            <w:hyperlink r:id="rId78" w:anchor="19930666245" w:history="1">
              <w:proofErr w:type="spellStart"/>
              <w:r w:rsidR="0090618E" w:rsidRPr="008019EC">
                <w:rPr>
                  <w:rFonts w:eastAsia="Times New Roman" w:cs="Arial"/>
                  <w:sz w:val="20"/>
                  <w:szCs w:val="20"/>
                  <w:u w:val="single"/>
                  <w:lang w:eastAsia="es-MX"/>
                </w:rPr>
                <w:t>Rokova</w:t>
              </w:r>
              <w:proofErr w:type="spellEnd"/>
              <w:r w:rsidR="0090618E" w:rsidRPr="008019EC">
                <w:rPr>
                  <w:rFonts w:eastAsia="Times New Roman" w:cs="Arial"/>
                  <w:sz w:val="20"/>
                  <w:szCs w:val="20"/>
                  <w:u w:val="single"/>
                  <w:lang w:eastAsia="es-MX"/>
                </w:rPr>
                <w:t xml:space="preserve"> &amp; </w:t>
              </w:r>
              <w:proofErr w:type="spellStart"/>
              <w:r w:rsidR="0090618E" w:rsidRPr="008019EC">
                <w:rPr>
                  <w:rFonts w:eastAsia="Times New Roman" w:cs="Arial"/>
                  <w:sz w:val="20"/>
                  <w:szCs w:val="20"/>
                  <w:u w:val="single"/>
                  <w:lang w:eastAsia="es-MX"/>
                </w:rPr>
                <w:t>Konabe</w:t>
              </w:r>
              <w:proofErr w:type="spellEnd"/>
              <w:r w:rsidR="0090618E" w:rsidRPr="008019EC">
                <w:rPr>
                  <w:rFonts w:eastAsia="Times New Roman" w:cs="Arial"/>
                  <w:sz w:val="20"/>
                  <w:szCs w:val="20"/>
                  <w:u w:val="single"/>
                  <w:lang w:eastAsia="es-MX"/>
                </w:rPr>
                <w:t>, 1990</w:t>
              </w:r>
            </w:hyperlink>
          </w:p>
        </w:tc>
        <w:tc>
          <w:tcPr>
            <w:tcW w:w="0" w:type="auto"/>
            <w:vAlign w:val="center"/>
            <w:hideMark/>
          </w:tcPr>
          <w:p w:rsidR="0090618E" w:rsidRPr="008019EC" w:rsidRDefault="0090618E" w:rsidP="00D1328D">
            <w:pPr>
              <w:spacing w:after="0" w:line="240" w:lineRule="auto"/>
              <w:rPr>
                <w:rFonts w:ascii="Calibri" w:eastAsia="Times New Roman" w:hAnsi="Calibri" w:cs="Arial"/>
                <w:sz w:val="18"/>
                <w:szCs w:val="18"/>
                <w:lang w:eastAsia="es-MX"/>
              </w:rPr>
            </w:pPr>
          </w:p>
        </w:tc>
      </w:tr>
    </w:tbl>
    <w:p w:rsidR="0090618E" w:rsidRPr="0090618E" w:rsidRDefault="0090618E" w:rsidP="0090618E">
      <w:pPr>
        <w:rPr>
          <w:rFonts w:ascii="Arial Rounded MT Bold" w:hAnsi="Arial Rounded MT Bold"/>
          <w:b/>
          <w:color w:val="0070C0"/>
          <w:sz w:val="24"/>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F438E0" w:rsidRPr="00B3322D" w:rsidRDefault="00F438E0" w:rsidP="00F438E0">
      <w:pPr>
        <w:spacing w:line="360" w:lineRule="auto"/>
        <w:jc w:val="both"/>
        <w:rPr>
          <w:rFonts w:eastAsia="Times New Roman" w:cs="Arial"/>
          <w:lang w:eastAsia="es-MX"/>
        </w:rPr>
      </w:pPr>
      <w:r w:rsidRPr="00F438E0">
        <w:rPr>
          <w:rFonts w:eastAsia="Times New Roman" w:cs="Arial"/>
          <w:i/>
          <w:lang w:eastAsia="es-MX"/>
        </w:rPr>
        <w:t>Coptotermes</w:t>
      </w:r>
      <w:r w:rsidRPr="00B3322D">
        <w:rPr>
          <w:rFonts w:eastAsia="Times New Roman" w:cs="Arial"/>
          <w:lang w:eastAsia="es-MX"/>
        </w:rPr>
        <w:t xml:space="preserve"> </w:t>
      </w:r>
      <w:proofErr w:type="spellStart"/>
      <w:r w:rsidRPr="00B3322D">
        <w:rPr>
          <w:rFonts w:eastAsia="Times New Roman" w:cs="Arial"/>
          <w:lang w:eastAsia="es-MX"/>
        </w:rPr>
        <w:t>gestroi</w:t>
      </w:r>
      <w:proofErr w:type="spellEnd"/>
      <w:r w:rsidRPr="00B3322D">
        <w:rPr>
          <w:rFonts w:eastAsia="Times New Roman" w:cs="Arial"/>
          <w:lang w:eastAsia="es-MX"/>
        </w:rPr>
        <w:t xml:space="preserve"> se ha detectado en embalaje (huacales, cajas, tarimas) así como en embarcaciones. El transporte a grandes distancias en muchos de los países en los que ha sido introducida se debe al transporte de </w:t>
      </w:r>
      <w:r>
        <w:rPr>
          <w:rFonts w:eastAsia="Times New Roman" w:cs="Arial"/>
          <w:lang w:eastAsia="es-MX"/>
        </w:rPr>
        <w:t>material afectado (embalaje), (</w:t>
      </w:r>
      <w:r w:rsidRPr="00F438E0">
        <w:rPr>
          <w:rFonts w:ascii="Calibri" w:eastAsia="Calibri" w:hAnsi="Calibri" w:cs="Times New Roman"/>
          <w:color w:val="00B050"/>
        </w:rPr>
        <w:t>Ojeda Aguilera A., Semarnat, 2010</w:t>
      </w:r>
      <w:r w:rsidRPr="00434393">
        <w:rPr>
          <w:rFonts w:ascii="Calibri" w:eastAsia="Calibri" w:hAnsi="Calibri" w:cs="Times New Roman"/>
        </w:rPr>
        <w:t>).</w:t>
      </w:r>
    </w:p>
    <w:p w:rsidR="00F438E0" w:rsidRPr="00F438E0" w:rsidRDefault="00F438E0" w:rsidP="00F438E0">
      <w:pPr>
        <w:rPr>
          <w:rFonts w:ascii="Arial Rounded MT Bold" w:hAnsi="Arial Rounded MT Bold"/>
          <w:b/>
          <w:color w:val="0070C0"/>
          <w:sz w:val="24"/>
        </w:rPr>
      </w:pP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F438E0" w:rsidRDefault="00F438E0" w:rsidP="00F438E0">
      <w:pPr>
        <w:spacing w:line="360" w:lineRule="auto"/>
        <w:rPr>
          <w:rStyle w:val="notranslate"/>
          <w:rFonts w:ascii="Arial" w:hAnsi="Arial" w:cs="Arial"/>
          <w:b/>
          <w:sz w:val="24"/>
          <w:szCs w:val="24"/>
        </w:rPr>
      </w:pPr>
      <w:r>
        <w:t xml:space="preserve">Norma Oficial Mexicana de Emergencia NOM-EM-154-SEMARNAT-2007, Por la que se establecen las medidas fitosanitarias para controlar, erradicar y prevenir la diseminación del termes </w:t>
      </w:r>
      <w:r>
        <w:rPr>
          <w:i/>
          <w:iCs/>
        </w:rPr>
        <w:t>C</w:t>
      </w:r>
      <w:r>
        <w:rPr>
          <w:i/>
        </w:rPr>
        <w:t xml:space="preserve">optotermes </w:t>
      </w:r>
      <w:proofErr w:type="spellStart"/>
      <w:r>
        <w:rPr>
          <w:i/>
        </w:rPr>
        <w:t>gestroi</w:t>
      </w:r>
      <w:proofErr w:type="spellEnd"/>
      <w:r>
        <w:t>. (DOF, NOM-EM-154-SEMARNAT-2007).</w:t>
      </w:r>
    </w:p>
    <w:p w:rsidR="00F438E0" w:rsidRDefault="00F438E0" w:rsidP="00F438E0">
      <w:pPr>
        <w:spacing w:line="360" w:lineRule="auto"/>
        <w:jc w:val="both"/>
        <w:rPr>
          <w:rFonts w:cs="Arial"/>
        </w:rPr>
      </w:pPr>
      <w:r w:rsidRPr="00DC09CB">
        <w:rPr>
          <w:rStyle w:val="notranslate"/>
          <w:rFonts w:cs="Arial"/>
        </w:rPr>
        <w:t xml:space="preserve">Un buen resumen actualizado de los insecticidas utilizados para el control de las termitas es dado por </w:t>
      </w:r>
      <w:proofErr w:type="spellStart"/>
      <w:r w:rsidRPr="00DC09CB">
        <w:rPr>
          <w:rStyle w:val="notranslate"/>
          <w:rFonts w:cs="Arial"/>
        </w:rPr>
        <w:t>Wiseman</w:t>
      </w:r>
      <w:proofErr w:type="spellEnd"/>
      <w:r w:rsidRPr="00DC09CB">
        <w:rPr>
          <w:rStyle w:val="notranslate"/>
          <w:rFonts w:cs="Arial"/>
        </w:rPr>
        <w:t xml:space="preserve"> y </w:t>
      </w:r>
      <w:proofErr w:type="spellStart"/>
      <w:r w:rsidRPr="00DC09CB">
        <w:rPr>
          <w:rStyle w:val="notranslate"/>
          <w:rFonts w:cs="Arial"/>
        </w:rPr>
        <w:t>Eggleton</w:t>
      </w:r>
      <w:proofErr w:type="spellEnd"/>
      <w:r w:rsidRPr="00DC09CB">
        <w:rPr>
          <w:rStyle w:val="notranslate"/>
          <w:rFonts w:cs="Arial"/>
        </w:rPr>
        <w:t xml:space="preserve"> (1994), mientras que Logan </w:t>
      </w:r>
      <w:r w:rsidRPr="0082683B">
        <w:rPr>
          <w:rStyle w:val="notranslate"/>
          <w:rFonts w:cs="Arial"/>
          <w:i/>
        </w:rPr>
        <w:t>et al</w:t>
      </w:r>
      <w:r w:rsidRPr="00DC09CB">
        <w:rPr>
          <w:rStyle w:val="notranslate"/>
          <w:rFonts w:cs="Arial"/>
        </w:rPr>
        <w:t>.</w:t>
      </w:r>
      <w:r w:rsidRPr="00DC09CB">
        <w:rPr>
          <w:rFonts w:cs="Arial"/>
        </w:rPr>
        <w:t xml:space="preserve"> </w:t>
      </w:r>
      <w:r w:rsidRPr="00DC09CB">
        <w:rPr>
          <w:rStyle w:val="notranslate"/>
          <w:rFonts w:cs="Arial"/>
        </w:rPr>
        <w:t>(1990) proporcionan una revisión exhaustiva de los métodos de control no químicos.</w:t>
      </w:r>
    </w:p>
    <w:p w:rsidR="00F438E0" w:rsidRPr="00DC09CB" w:rsidRDefault="00F438E0" w:rsidP="00F438E0">
      <w:pPr>
        <w:spacing w:line="360" w:lineRule="auto"/>
        <w:jc w:val="both"/>
        <w:rPr>
          <w:rFonts w:cs="Arial"/>
        </w:rPr>
      </w:pPr>
      <w:r w:rsidRPr="00DC09CB">
        <w:rPr>
          <w:rStyle w:val="notranslate"/>
          <w:rFonts w:cs="Arial"/>
        </w:rPr>
        <w:t xml:space="preserve">Ha sido sugerido por </w:t>
      </w:r>
      <w:proofErr w:type="spellStart"/>
      <w:r w:rsidRPr="00DC09CB">
        <w:rPr>
          <w:rStyle w:val="notranslate"/>
          <w:rFonts w:cs="Arial"/>
        </w:rPr>
        <w:t>Cowie</w:t>
      </w:r>
      <w:proofErr w:type="spellEnd"/>
      <w:r w:rsidRPr="00DC09CB">
        <w:rPr>
          <w:rStyle w:val="notranslate"/>
          <w:rFonts w:cs="Arial"/>
        </w:rPr>
        <w:t xml:space="preserve"> </w:t>
      </w:r>
      <w:r w:rsidRPr="0082683B">
        <w:rPr>
          <w:rStyle w:val="notranslate"/>
          <w:rFonts w:cs="Arial"/>
          <w:i/>
        </w:rPr>
        <w:t>et al</w:t>
      </w:r>
      <w:r w:rsidRPr="00DC09CB">
        <w:rPr>
          <w:rStyle w:val="notranslate"/>
          <w:rFonts w:cs="Arial"/>
        </w:rPr>
        <w:t>.</w:t>
      </w:r>
      <w:r w:rsidRPr="00DC09CB">
        <w:rPr>
          <w:rFonts w:cs="Arial"/>
        </w:rPr>
        <w:t xml:space="preserve"> </w:t>
      </w:r>
      <w:r w:rsidRPr="00DC09CB">
        <w:rPr>
          <w:rStyle w:val="notranslate"/>
          <w:rFonts w:cs="Arial"/>
        </w:rPr>
        <w:t>(1989) de que sólo hay dos métodos eficaces y económicamente viables para controlar a Coptotermes en la industria forestal.</w:t>
      </w:r>
      <w:r w:rsidRPr="00DC09CB">
        <w:rPr>
          <w:rFonts w:cs="Arial"/>
        </w:rPr>
        <w:t xml:space="preserve"> </w:t>
      </w:r>
      <w:r w:rsidRPr="00DC09CB">
        <w:rPr>
          <w:rStyle w:val="notranslate"/>
          <w:rFonts w:cs="Arial"/>
        </w:rPr>
        <w:t xml:space="preserve">La primera es la inyección de insecticida en los nidos dentro de los troncos afectados (para más detalles ver </w:t>
      </w:r>
      <w:proofErr w:type="spellStart"/>
      <w:r w:rsidRPr="00DC09CB">
        <w:rPr>
          <w:rStyle w:val="notranslate"/>
          <w:rFonts w:cs="Arial"/>
        </w:rPr>
        <w:t>Greaves</w:t>
      </w:r>
      <w:proofErr w:type="spellEnd"/>
      <w:r w:rsidRPr="00DC09CB">
        <w:rPr>
          <w:rStyle w:val="notranslate"/>
          <w:rFonts w:cs="Arial"/>
        </w:rPr>
        <w:t xml:space="preserve"> </w:t>
      </w:r>
      <w:r w:rsidRPr="0082683B">
        <w:rPr>
          <w:rStyle w:val="notranslate"/>
          <w:rFonts w:cs="Arial"/>
          <w:i/>
        </w:rPr>
        <w:t>et al</w:t>
      </w:r>
      <w:r w:rsidRPr="00DC09CB">
        <w:rPr>
          <w:rStyle w:val="notranslate"/>
          <w:rFonts w:cs="Arial"/>
        </w:rPr>
        <w:t xml:space="preserve">., 1967, </w:t>
      </w:r>
      <w:proofErr w:type="spellStart"/>
      <w:r w:rsidRPr="00DC09CB">
        <w:rPr>
          <w:rStyle w:val="notranslate"/>
          <w:rFonts w:cs="Arial"/>
        </w:rPr>
        <w:t>Hadlington</w:t>
      </w:r>
      <w:proofErr w:type="spellEnd"/>
      <w:r w:rsidRPr="00DC09CB">
        <w:rPr>
          <w:rStyle w:val="notranslate"/>
          <w:rFonts w:cs="Arial"/>
        </w:rPr>
        <w:t>, 1987).</w:t>
      </w:r>
      <w:r w:rsidRPr="00DC09CB">
        <w:rPr>
          <w:rFonts w:cs="Arial"/>
        </w:rPr>
        <w:t xml:space="preserve"> </w:t>
      </w:r>
      <w:r w:rsidRPr="00DC09CB">
        <w:rPr>
          <w:rStyle w:val="notranslate"/>
          <w:rFonts w:cs="Arial"/>
        </w:rPr>
        <w:t>Sin embargo, este método requiere una mano de obra calificada para asegurar la aplicación apropiada de insecticida.</w:t>
      </w:r>
      <w:r w:rsidRPr="00DC09CB">
        <w:rPr>
          <w:rFonts w:cs="Arial"/>
        </w:rPr>
        <w:t xml:space="preserve"> </w:t>
      </w:r>
      <w:r w:rsidRPr="00DC09CB">
        <w:rPr>
          <w:rStyle w:val="notranslate"/>
          <w:rFonts w:cs="Arial"/>
        </w:rPr>
        <w:t xml:space="preserve">El segundo método se ha probado en </w:t>
      </w:r>
      <w:proofErr w:type="spellStart"/>
      <w:r w:rsidRPr="00DC09CB">
        <w:rPr>
          <w:rStyle w:val="notranslate"/>
          <w:rFonts w:cs="Arial"/>
        </w:rPr>
        <w:t>Papua</w:t>
      </w:r>
      <w:proofErr w:type="spellEnd"/>
      <w:r w:rsidRPr="00DC09CB">
        <w:rPr>
          <w:rStyle w:val="notranslate"/>
          <w:rFonts w:cs="Arial"/>
        </w:rPr>
        <w:t xml:space="preserve"> Nueva Guinea, donde la mayoría de los nidos de Coptotermes se localizan en tocones o troncos.</w:t>
      </w:r>
      <w:r w:rsidRPr="00DC09CB">
        <w:rPr>
          <w:rFonts w:cs="Arial"/>
        </w:rPr>
        <w:t xml:space="preserve"> </w:t>
      </w:r>
      <w:r w:rsidRPr="00DC09CB">
        <w:rPr>
          <w:rStyle w:val="notranslate"/>
          <w:rFonts w:cs="Arial"/>
        </w:rPr>
        <w:t xml:space="preserve">Esta técnica implica una combinación de destrucción de nidos con explosivos antes del establecimiento de la plantación, seguida de la destrucción de reinas en nidos subsecuentemente localizados para reducir la </w:t>
      </w:r>
      <w:proofErr w:type="spellStart"/>
      <w:r w:rsidRPr="00DC09CB">
        <w:rPr>
          <w:rStyle w:val="notranslate"/>
          <w:rFonts w:cs="Arial"/>
        </w:rPr>
        <w:t>reinfestación</w:t>
      </w:r>
      <w:proofErr w:type="spellEnd"/>
      <w:r w:rsidRPr="00DC09CB">
        <w:rPr>
          <w:rStyle w:val="notranslate"/>
          <w:rFonts w:cs="Arial"/>
        </w:rPr>
        <w:t xml:space="preserve"> (Gray y </w:t>
      </w:r>
      <w:proofErr w:type="spellStart"/>
      <w:r w:rsidRPr="00DC09CB">
        <w:rPr>
          <w:rStyle w:val="notranslate"/>
          <w:rFonts w:cs="Arial"/>
        </w:rPr>
        <w:t>Butcher</w:t>
      </w:r>
      <w:proofErr w:type="spellEnd"/>
      <w:r w:rsidRPr="00DC09CB">
        <w:rPr>
          <w:rStyle w:val="notranslate"/>
          <w:rFonts w:cs="Arial"/>
        </w:rPr>
        <w:t>, 1969).</w:t>
      </w:r>
    </w:p>
    <w:p w:rsidR="00F438E0" w:rsidRPr="00DC09CB" w:rsidRDefault="00F438E0" w:rsidP="00F438E0">
      <w:pPr>
        <w:spacing w:line="360" w:lineRule="auto"/>
        <w:jc w:val="both"/>
        <w:rPr>
          <w:rStyle w:val="Textoennegrita"/>
          <w:rFonts w:cs="Arial"/>
        </w:rPr>
      </w:pPr>
      <w:r w:rsidRPr="00DC09CB">
        <w:rPr>
          <w:rStyle w:val="Textoennegrita"/>
          <w:rFonts w:cs="Arial"/>
        </w:rPr>
        <w:t>Control Químico</w:t>
      </w:r>
    </w:p>
    <w:p w:rsidR="00F438E0" w:rsidRPr="00DC09CB" w:rsidRDefault="00F438E0" w:rsidP="00F438E0">
      <w:pPr>
        <w:spacing w:line="360" w:lineRule="auto"/>
        <w:jc w:val="both"/>
        <w:rPr>
          <w:rFonts w:cs="Arial"/>
        </w:rPr>
      </w:pPr>
      <w:r w:rsidRPr="00DC09CB">
        <w:rPr>
          <w:rStyle w:val="notranslate"/>
          <w:rFonts w:cs="Arial"/>
        </w:rPr>
        <w:t xml:space="preserve">Los métodos actuales de control de las termitas dependen en gran medida del uso de insecticidas </w:t>
      </w:r>
      <w:proofErr w:type="spellStart"/>
      <w:r w:rsidRPr="00DC09CB">
        <w:rPr>
          <w:rStyle w:val="notranslate"/>
          <w:rFonts w:cs="Arial"/>
        </w:rPr>
        <w:t>organoclorados</w:t>
      </w:r>
      <w:proofErr w:type="spellEnd"/>
      <w:r w:rsidRPr="00DC09CB">
        <w:rPr>
          <w:rStyle w:val="notranslate"/>
          <w:rFonts w:cs="Arial"/>
        </w:rPr>
        <w:t xml:space="preserve"> persistentes (</w:t>
      </w:r>
      <w:proofErr w:type="spellStart"/>
      <w:r w:rsidRPr="00DC09CB">
        <w:rPr>
          <w:rStyle w:val="notranslate"/>
          <w:rFonts w:cs="Arial"/>
        </w:rPr>
        <w:t>ciclodina</w:t>
      </w:r>
      <w:proofErr w:type="spellEnd"/>
      <w:r w:rsidRPr="00DC09CB">
        <w:rPr>
          <w:rStyle w:val="notranslate"/>
          <w:rFonts w:cs="Arial"/>
        </w:rPr>
        <w:t>).</w:t>
      </w:r>
      <w:r w:rsidRPr="00DC09CB">
        <w:rPr>
          <w:rFonts w:cs="Arial"/>
        </w:rPr>
        <w:t xml:space="preserve"> </w:t>
      </w:r>
      <w:r w:rsidRPr="00DC09CB">
        <w:rPr>
          <w:rStyle w:val="notranslate"/>
          <w:rFonts w:cs="Arial"/>
        </w:rPr>
        <w:t>Estas son cada vez menos fácilmente disponibles, y severas restricciones se están poniendo en su uso, por lo que el requisito de estrategias alternativas es cada vez más aguda.</w:t>
      </w:r>
      <w:r w:rsidRPr="00DC09CB">
        <w:rPr>
          <w:rFonts w:cs="Arial"/>
        </w:rPr>
        <w:t xml:space="preserve"> </w:t>
      </w:r>
      <w:r w:rsidRPr="00DC09CB">
        <w:rPr>
          <w:rStyle w:val="notranslate"/>
          <w:rFonts w:cs="Arial"/>
        </w:rPr>
        <w:t>En la actualidad, el control de Coptotermes en árboles maduros rara vez es económico o práctico, pero el control en el vivero (que también puede proteger durante los primeros años después de la siembra) puede ser efectivo y asequible (</w:t>
      </w:r>
      <w:proofErr w:type="spellStart"/>
      <w:r w:rsidRPr="00DC09CB">
        <w:rPr>
          <w:rStyle w:val="notranslate"/>
          <w:rFonts w:cs="Arial"/>
        </w:rPr>
        <w:t>Cowie</w:t>
      </w:r>
      <w:proofErr w:type="spellEnd"/>
      <w:r w:rsidRPr="00DC09CB">
        <w:rPr>
          <w:rStyle w:val="notranslate"/>
          <w:rFonts w:cs="Arial"/>
        </w:rPr>
        <w:t xml:space="preserve"> </w:t>
      </w:r>
      <w:r w:rsidRPr="0082683B">
        <w:rPr>
          <w:rStyle w:val="notranslate"/>
          <w:rFonts w:cs="Arial"/>
          <w:i/>
        </w:rPr>
        <w:t>et al</w:t>
      </w:r>
      <w:r w:rsidRPr="00DC09CB">
        <w:rPr>
          <w:rStyle w:val="notranslate"/>
          <w:rFonts w:cs="Arial"/>
        </w:rPr>
        <w:t>., 1989).</w:t>
      </w:r>
    </w:p>
    <w:p w:rsidR="00F438E0" w:rsidRPr="00DC09CB" w:rsidRDefault="00F438E0" w:rsidP="00F438E0">
      <w:pPr>
        <w:spacing w:line="360" w:lineRule="auto"/>
        <w:jc w:val="both"/>
        <w:rPr>
          <w:rFonts w:cs="Arial"/>
        </w:rPr>
      </w:pPr>
      <w:r w:rsidRPr="00DC09CB">
        <w:rPr>
          <w:rStyle w:val="notranslate"/>
          <w:rFonts w:cs="Arial"/>
        </w:rPr>
        <w:t>El uso de la ceniza de madera amontonada alrededor de la base de troncos de árbol, o mezclado en el suelo de la cama de la plántula, se reputó reducir el ataque de la termita.</w:t>
      </w:r>
      <w:r w:rsidRPr="00DC09CB">
        <w:rPr>
          <w:rFonts w:cs="Arial"/>
        </w:rPr>
        <w:t xml:space="preserve"> </w:t>
      </w:r>
      <w:r w:rsidRPr="00DC09CB">
        <w:rPr>
          <w:rStyle w:val="notranslate"/>
          <w:rFonts w:cs="Arial"/>
        </w:rPr>
        <w:t xml:space="preserve">Es una práctica común en algunas partes del mundo y merece una evaluación científica (Logan </w:t>
      </w:r>
      <w:r w:rsidRPr="0082683B">
        <w:rPr>
          <w:rStyle w:val="notranslate"/>
          <w:rFonts w:cs="Arial"/>
          <w:i/>
        </w:rPr>
        <w:t>et al</w:t>
      </w:r>
      <w:r w:rsidRPr="00DC09CB">
        <w:rPr>
          <w:rStyle w:val="notranslate"/>
          <w:rFonts w:cs="Arial"/>
        </w:rPr>
        <w:t>., 1990).</w:t>
      </w:r>
    </w:p>
    <w:p w:rsidR="00F438E0" w:rsidRPr="00DC09CB" w:rsidRDefault="00F438E0" w:rsidP="00F438E0">
      <w:pPr>
        <w:spacing w:line="360" w:lineRule="auto"/>
        <w:jc w:val="both"/>
        <w:rPr>
          <w:rStyle w:val="notranslate"/>
          <w:rFonts w:cs="Arial"/>
        </w:rPr>
      </w:pPr>
      <w:r w:rsidRPr="00DC09CB">
        <w:rPr>
          <w:rStyle w:val="notranslate"/>
          <w:rFonts w:cs="Arial"/>
        </w:rPr>
        <w:lastRenderedPageBreak/>
        <w:t xml:space="preserve">Grace y </w:t>
      </w:r>
      <w:proofErr w:type="spellStart"/>
      <w:r w:rsidRPr="00DC09CB">
        <w:rPr>
          <w:rStyle w:val="notranslate"/>
          <w:rFonts w:cs="Arial"/>
        </w:rPr>
        <w:t>Yamamoto</w:t>
      </w:r>
      <w:proofErr w:type="spellEnd"/>
      <w:r w:rsidRPr="00DC09CB">
        <w:rPr>
          <w:rStyle w:val="notranslate"/>
          <w:rFonts w:cs="Arial"/>
        </w:rPr>
        <w:t xml:space="preserve"> (1994) demostraron que el borato sódico era eficaz en el laboratorio pero tenía poca penetración en el campo para el abeto Douglas.</w:t>
      </w:r>
      <w:r w:rsidRPr="00DC09CB">
        <w:rPr>
          <w:rFonts w:cs="Arial"/>
        </w:rPr>
        <w:t xml:space="preserve"> </w:t>
      </w:r>
      <w:r w:rsidRPr="00DC09CB">
        <w:rPr>
          <w:rStyle w:val="notranslate"/>
          <w:rFonts w:cs="Arial"/>
        </w:rPr>
        <w:t xml:space="preserve">También puede ser </w:t>
      </w:r>
      <w:proofErr w:type="spellStart"/>
      <w:r w:rsidRPr="00DC09CB">
        <w:rPr>
          <w:rStyle w:val="notranslate"/>
          <w:rFonts w:cs="Arial"/>
        </w:rPr>
        <w:t>fitotóxica</w:t>
      </w:r>
      <w:proofErr w:type="spellEnd"/>
      <w:r w:rsidRPr="00DC09CB">
        <w:rPr>
          <w:rStyle w:val="notranslate"/>
          <w:rFonts w:cs="Arial"/>
        </w:rPr>
        <w:t xml:space="preserve"> para algunas plantas.</w:t>
      </w:r>
    </w:p>
    <w:p w:rsidR="00F438E0" w:rsidRPr="00DC09CB" w:rsidRDefault="00F438E0" w:rsidP="00F438E0">
      <w:pPr>
        <w:spacing w:line="360" w:lineRule="auto"/>
        <w:jc w:val="both"/>
        <w:rPr>
          <w:rFonts w:cs="Arial"/>
        </w:rPr>
      </w:pPr>
      <w:r w:rsidRPr="00DC09CB">
        <w:rPr>
          <w:rStyle w:val="notranslate"/>
          <w:rFonts w:cs="Arial"/>
        </w:rPr>
        <w:t xml:space="preserve">El cebo con un inhibidor de </w:t>
      </w:r>
      <w:proofErr w:type="spellStart"/>
      <w:r w:rsidRPr="00DC09CB">
        <w:rPr>
          <w:rStyle w:val="notranslate"/>
          <w:rFonts w:cs="Arial"/>
        </w:rPr>
        <w:t>chitina</w:t>
      </w:r>
      <w:proofErr w:type="spellEnd"/>
      <w:r w:rsidRPr="00DC09CB">
        <w:rPr>
          <w:rStyle w:val="notranslate"/>
          <w:rFonts w:cs="Arial"/>
        </w:rPr>
        <w:t xml:space="preserve">, </w:t>
      </w:r>
      <w:proofErr w:type="spellStart"/>
      <w:r w:rsidRPr="00DC09CB">
        <w:rPr>
          <w:rStyle w:val="notranslate"/>
          <w:rFonts w:cs="Arial"/>
        </w:rPr>
        <w:t>hexaflumuron</w:t>
      </w:r>
      <w:proofErr w:type="spellEnd"/>
      <w:r w:rsidRPr="00DC09CB">
        <w:rPr>
          <w:rStyle w:val="notranslate"/>
          <w:rFonts w:cs="Arial"/>
        </w:rPr>
        <w:t>, (Su, 1994) se utiliza para el tratamiento de casas contra Coptotermes en la Florida.</w:t>
      </w:r>
      <w:r w:rsidRPr="00DC09CB">
        <w:rPr>
          <w:rFonts w:cs="Arial"/>
        </w:rPr>
        <w:t xml:space="preserve"> </w:t>
      </w:r>
      <w:r w:rsidRPr="00DC09CB">
        <w:rPr>
          <w:rStyle w:val="notranslate"/>
          <w:rFonts w:cs="Arial"/>
        </w:rPr>
        <w:t>También se ha logrado cierto éxito utilizando este cebo en las plantaciones de cítricos.</w:t>
      </w:r>
      <w:r w:rsidRPr="00DC09CB">
        <w:rPr>
          <w:rFonts w:cs="Arial"/>
        </w:rPr>
        <w:t xml:space="preserve"> </w:t>
      </w:r>
      <w:r w:rsidRPr="00DC09CB">
        <w:rPr>
          <w:rStyle w:val="notranslate"/>
          <w:rFonts w:cs="Arial"/>
        </w:rPr>
        <w:t>Grace et al.</w:t>
      </w:r>
      <w:r w:rsidRPr="00DC09CB">
        <w:rPr>
          <w:rFonts w:cs="Arial"/>
        </w:rPr>
        <w:t xml:space="preserve"> </w:t>
      </w:r>
      <w:r w:rsidRPr="00DC09CB">
        <w:rPr>
          <w:rStyle w:val="notranslate"/>
          <w:rFonts w:cs="Arial"/>
        </w:rPr>
        <w:t xml:space="preserve">(1992) mostraron que otro inhibidor del crecimiento de insectos, el </w:t>
      </w:r>
      <w:proofErr w:type="spellStart"/>
      <w:r w:rsidRPr="00DC09CB">
        <w:rPr>
          <w:rStyle w:val="notranslate"/>
          <w:rFonts w:cs="Arial"/>
        </w:rPr>
        <w:t>silafluofen</w:t>
      </w:r>
      <w:proofErr w:type="spellEnd"/>
      <w:r w:rsidRPr="00DC09CB">
        <w:rPr>
          <w:rStyle w:val="notranslate"/>
          <w:rFonts w:cs="Arial"/>
        </w:rPr>
        <w:t>, era eficaz contra C. formosanus.</w:t>
      </w:r>
      <w:r w:rsidRPr="00DC09CB">
        <w:rPr>
          <w:rFonts w:cs="Arial"/>
        </w:rPr>
        <w:t xml:space="preserve"> </w:t>
      </w:r>
      <w:proofErr w:type="spellStart"/>
      <w:r w:rsidRPr="00DC09CB">
        <w:rPr>
          <w:rStyle w:val="notranslate"/>
          <w:rFonts w:cs="Arial"/>
        </w:rPr>
        <w:t>Fenitrothion</w:t>
      </w:r>
      <w:proofErr w:type="spellEnd"/>
      <w:r w:rsidRPr="00DC09CB">
        <w:rPr>
          <w:rStyle w:val="notranslate"/>
          <w:rFonts w:cs="Arial"/>
        </w:rPr>
        <w:t xml:space="preserve"> en cebos o sprays de </w:t>
      </w:r>
      <w:proofErr w:type="spellStart"/>
      <w:r w:rsidRPr="00DC09CB">
        <w:rPr>
          <w:rStyle w:val="notranslate"/>
          <w:rFonts w:cs="Arial"/>
        </w:rPr>
        <w:t>microcápsulas</w:t>
      </w:r>
      <w:proofErr w:type="spellEnd"/>
      <w:r w:rsidRPr="00DC09CB">
        <w:rPr>
          <w:rStyle w:val="notranslate"/>
          <w:rFonts w:cs="Arial"/>
        </w:rPr>
        <w:t xml:space="preserve"> (</w:t>
      </w:r>
      <w:proofErr w:type="spellStart"/>
      <w:r w:rsidRPr="00DC09CB">
        <w:rPr>
          <w:rStyle w:val="notranslate"/>
          <w:rFonts w:cs="Arial"/>
        </w:rPr>
        <w:t>Iwata</w:t>
      </w:r>
      <w:proofErr w:type="spellEnd"/>
      <w:r w:rsidRPr="00DC09CB">
        <w:rPr>
          <w:rStyle w:val="notranslate"/>
          <w:rFonts w:cs="Arial"/>
        </w:rPr>
        <w:t xml:space="preserve"> et al., 1989) es también un candidato reciente para el control de C. formosanus;</w:t>
      </w:r>
      <w:r w:rsidRPr="00DC09CB">
        <w:rPr>
          <w:rFonts w:cs="Arial"/>
        </w:rPr>
        <w:t xml:space="preserve"> </w:t>
      </w:r>
      <w:r w:rsidRPr="00DC09CB">
        <w:rPr>
          <w:rStyle w:val="notranslate"/>
          <w:rFonts w:cs="Arial"/>
        </w:rPr>
        <w:t>El insecticida se hace circular a través de la colonia por el comportamiento característico de aseo de las termitas.</w:t>
      </w:r>
    </w:p>
    <w:p w:rsidR="00F438E0" w:rsidRPr="00DC09CB" w:rsidRDefault="00F438E0" w:rsidP="00F438E0">
      <w:pPr>
        <w:spacing w:line="360" w:lineRule="auto"/>
        <w:jc w:val="both"/>
        <w:rPr>
          <w:rFonts w:cs="Arial"/>
        </w:rPr>
      </w:pPr>
      <w:r w:rsidRPr="00DC09CB">
        <w:rPr>
          <w:rStyle w:val="notranslate"/>
          <w:rFonts w:cs="Arial"/>
        </w:rPr>
        <w:t>Cuando las termitas están bien establecidas, el tratamiento con insecticidas puede ser sólo una medida temporal (</w:t>
      </w:r>
      <w:proofErr w:type="spellStart"/>
      <w:r w:rsidRPr="00DC09CB">
        <w:rPr>
          <w:rStyle w:val="notranslate"/>
          <w:rFonts w:cs="Arial"/>
        </w:rPr>
        <w:t>Mariau</w:t>
      </w:r>
      <w:proofErr w:type="spellEnd"/>
      <w:r w:rsidRPr="00DC09CB">
        <w:rPr>
          <w:rStyle w:val="notranslate"/>
          <w:rFonts w:cs="Arial"/>
        </w:rPr>
        <w:t xml:space="preserve"> et al., 1992).</w:t>
      </w:r>
      <w:r w:rsidRPr="00DC09CB">
        <w:rPr>
          <w:rFonts w:cs="Arial"/>
        </w:rPr>
        <w:t xml:space="preserve"> </w:t>
      </w:r>
      <w:r w:rsidRPr="00DC09CB">
        <w:rPr>
          <w:rStyle w:val="notranslate"/>
          <w:rFonts w:cs="Arial"/>
        </w:rPr>
        <w:t xml:space="preserve">Las emulsiones </w:t>
      </w:r>
      <w:proofErr w:type="spellStart"/>
      <w:r w:rsidRPr="00DC09CB">
        <w:rPr>
          <w:rStyle w:val="notranslate"/>
          <w:rFonts w:cs="Arial"/>
        </w:rPr>
        <w:t>organocloradas</w:t>
      </w:r>
      <w:proofErr w:type="spellEnd"/>
      <w:r w:rsidRPr="00DC09CB">
        <w:rPr>
          <w:rStyle w:val="notranslate"/>
          <w:rFonts w:cs="Arial"/>
        </w:rPr>
        <w:t xml:space="preserve"> con menos del 0,1% de fuerza podrían prevenir la infección durante un período corto (</w:t>
      </w:r>
      <w:proofErr w:type="spellStart"/>
      <w:r w:rsidRPr="00DC09CB">
        <w:rPr>
          <w:rStyle w:val="notranslate"/>
          <w:rFonts w:cs="Arial"/>
        </w:rPr>
        <w:t>Jayarathnam</w:t>
      </w:r>
      <w:proofErr w:type="spellEnd"/>
      <w:r w:rsidRPr="00DC09CB">
        <w:rPr>
          <w:rStyle w:val="notranslate"/>
          <w:rFonts w:cs="Arial"/>
        </w:rPr>
        <w:t>, 1968).</w:t>
      </w:r>
      <w:r w:rsidRPr="00DC09CB">
        <w:rPr>
          <w:rFonts w:cs="Arial"/>
        </w:rPr>
        <w:t xml:space="preserve"> </w:t>
      </w:r>
      <w:r w:rsidRPr="00DC09CB">
        <w:rPr>
          <w:rStyle w:val="notranslate"/>
          <w:rFonts w:cs="Arial"/>
        </w:rPr>
        <w:t xml:space="preserve">También se utilizan comúnmente gránulos de </w:t>
      </w:r>
      <w:proofErr w:type="spellStart"/>
      <w:r w:rsidRPr="00DC09CB">
        <w:rPr>
          <w:rStyle w:val="notranslate"/>
          <w:rFonts w:cs="Arial"/>
        </w:rPr>
        <w:t>clorpirifos</w:t>
      </w:r>
      <w:proofErr w:type="spellEnd"/>
      <w:r w:rsidRPr="00DC09CB">
        <w:rPr>
          <w:rStyle w:val="notranslate"/>
          <w:rFonts w:cs="Arial"/>
        </w:rPr>
        <w:t xml:space="preserve"> e </w:t>
      </w:r>
      <w:proofErr w:type="spellStart"/>
      <w:r w:rsidRPr="00DC09CB">
        <w:rPr>
          <w:rStyle w:val="notranslate"/>
          <w:rFonts w:cs="Arial"/>
        </w:rPr>
        <w:t>isofenfos</w:t>
      </w:r>
      <w:proofErr w:type="spellEnd"/>
      <w:r w:rsidRPr="00DC09CB">
        <w:rPr>
          <w:rStyle w:val="notranslate"/>
          <w:rFonts w:cs="Arial"/>
        </w:rPr>
        <w:t xml:space="preserve"> (</w:t>
      </w:r>
      <w:proofErr w:type="spellStart"/>
      <w:r w:rsidRPr="00DC09CB">
        <w:rPr>
          <w:rStyle w:val="notranslate"/>
          <w:rFonts w:cs="Arial"/>
        </w:rPr>
        <w:t>Tshuma</w:t>
      </w:r>
      <w:proofErr w:type="spellEnd"/>
      <w:r w:rsidRPr="00DC09CB">
        <w:rPr>
          <w:rStyle w:val="notranslate"/>
          <w:rFonts w:cs="Arial"/>
        </w:rPr>
        <w:t>, 1988).</w:t>
      </w:r>
      <w:r w:rsidRPr="00DC09CB">
        <w:rPr>
          <w:rFonts w:cs="Arial"/>
        </w:rPr>
        <w:t xml:space="preserve"> </w:t>
      </w:r>
      <w:r w:rsidRPr="00DC09CB">
        <w:rPr>
          <w:rStyle w:val="notranslate"/>
          <w:rFonts w:cs="Arial"/>
        </w:rPr>
        <w:t xml:space="preserve">En China, los </w:t>
      </w:r>
      <w:proofErr w:type="spellStart"/>
      <w:r w:rsidRPr="00DC09CB">
        <w:rPr>
          <w:rStyle w:val="notranslate"/>
          <w:rFonts w:cs="Arial"/>
        </w:rPr>
        <w:t>clorpirifos</w:t>
      </w:r>
      <w:proofErr w:type="spellEnd"/>
      <w:r w:rsidRPr="00DC09CB">
        <w:rPr>
          <w:rStyle w:val="notranslate"/>
          <w:rFonts w:cs="Arial"/>
        </w:rPr>
        <w:t xml:space="preserve">, </w:t>
      </w:r>
      <w:proofErr w:type="spellStart"/>
      <w:r w:rsidRPr="00DC09CB">
        <w:rPr>
          <w:rStyle w:val="notranslate"/>
          <w:rFonts w:cs="Arial"/>
        </w:rPr>
        <w:t>deltametrina</w:t>
      </w:r>
      <w:proofErr w:type="spellEnd"/>
      <w:r w:rsidRPr="00DC09CB">
        <w:rPr>
          <w:rStyle w:val="notranslate"/>
          <w:rFonts w:cs="Arial"/>
        </w:rPr>
        <w:t xml:space="preserve"> y </w:t>
      </w:r>
      <w:proofErr w:type="spellStart"/>
      <w:r w:rsidRPr="00DC09CB">
        <w:rPr>
          <w:rStyle w:val="notranslate"/>
          <w:rFonts w:cs="Arial"/>
        </w:rPr>
        <w:t>cipermetrina</w:t>
      </w:r>
      <w:proofErr w:type="spellEnd"/>
      <w:r w:rsidRPr="00DC09CB">
        <w:rPr>
          <w:rStyle w:val="notranslate"/>
          <w:rFonts w:cs="Arial"/>
        </w:rPr>
        <w:t xml:space="preserve"> han ganado popularidad.</w:t>
      </w:r>
      <w:r w:rsidRPr="00DC09CB">
        <w:rPr>
          <w:rFonts w:cs="Arial"/>
        </w:rPr>
        <w:t xml:space="preserve"> </w:t>
      </w:r>
      <w:r w:rsidRPr="00DC09CB">
        <w:rPr>
          <w:rStyle w:val="notranslate"/>
          <w:rFonts w:cs="Arial"/>
        </w:rPr>
        <w:t xml:space="preserve">El </w:t>
      </w:r>
      <w:proofErr w:type="spellStart"/>
      <w:r w:rsidRPr="00DC09CB">
        <w:rPr>
          <w:rStyle w:val="notranslate"/>
          <w:rFonts w:cs="Arial"/>
        </w:rPr>
        <w:t>clorpirifos</w:t>
      </w:r>
      <w:proofErr w:type="spellEnd"/>
      <w:r w:rsidRPr="00DC09CB">
        <w:rPr>
          <w:rStyle w:val="notranslate"/>
          <w:rFonts w:cs="Arial"/>
        </w:rPr>
        <w:t xml:space="preserve"> y el </w:t>
      </w:r>
      <w:proofErr w:type="spellStart"/>
      <w:r w:rsidRPr="00DC09CB">
        <w:rPr>
          <w:rStyle w:val="notranslate"/>
          <w:rFonts w:cs="Arial"/>
        </w:rPr>
        <w:t>phoxim</w:t>
      </w:r>
      <w:proofErr w:type="spellEnd"/>
      <w:r w:rsidRPr="00DC09CB">
        <w:rPr>
          <w:rStyle w:val="notranslate"/>
          <w:rFonts w:cs="Arial"/>
        </w:rPr>
        <w:t xml:space="preserve"> mostraron una toxicidad de contacto muy alta (</w:t>
      </w:r>
      <w:proofErr w:type="spellStart"/>
      <w:r w:rsidRPr="00DC09CB">
        <w:rPr>
          <w:rStyle w:val="notranslate"/>
          <w:rFonts w:cs="Arial"/>
        </w:rPr>
        <w:t>Tsunoda</w:t>
      </w:r>
      <w:proofErr w:type="spellEnd"/>
      <w:r w:rsidRPr="00DC09CB">
        <w:rPr>
          <w:rStyle w:val="notranslate"/>
          <w:rFonts w:cs="Arial"/>
        </w:rPr>
        <w:t xml:space="preserve">, 1991; </w:t>
      </w:r>
      <w:proofErr w:type="spellStart"/>
      <w:r w:rsidRPr="00DC09CB">
        <w:rPr>
          <w:rStyle w:val="notranslate"/>
          <w:rFonts w:cs="Arial"/>
        </w:rPr>
        <w:t>Akhtar</w:t>
      </w:r>
      <w:proofErr w:type="spellEnd"/>
      <w:r w:rsidRPr="00DC09CB">
        <w:rPr>
          <w:rStyle w:val="notranslate"/>
          <w:rFonts w:cs="Arial"/>
        </w:rPr>
        <w:t xml:space="preserve"> y </w:t>
      </w:r>
      <w:proofErr w:type="spellStart"/>
      <w:r w:rsidRPr="00DC09CB">
        <w:rPr>
          <w:rStyle w:val="notranslate"/>
          <w:rFonts w:cs="Arial"/>
        </w:rPr>
        <w:t>Saleem</w:t>
      </w:r>
      <w:proofErr w:type="spellEnd"/>
      <w:r w:rsidRPr="00DC09CB">
        <w:rPr>
          <w:rStyle w:val="notranslate"/>
          <w:rFonts w:cs="Arial"/>
        </w:rPr>
        <w:t>, 1993).</w:t>
      </w:r>
      <w:r w:rsidRPr="00DC09CB">
        <w:rPr>
          <w:rFonts w:cs="Arial"/>
        </w:rPr>
        <w:t xml:space="preserve"> </w:t>
      </w:r>
      <w:r w:rsidRPr="00DC09CB">
        <w:rPr>
          <w:rStyle w:val="notranslate"/>
          <w:rFonts w:cs="Arial"/>
        </w:rPr>
        <w:t xml:space="preserve">También la </w:t>
      </w:r>
      <w:proofErr w:type="spellStart"/>
      <w:r w:rsidRPr="00DC09CB">
        <w:rPr>
          <w:rStyle w:val="notranslate"/>
          <w:rFonts w:cs="Arial"/>
        </w:rPr>
        <w:t>permetrina</w:t>
      </w:r>
      <w:proofErr w:type="spellEnd"/>
      <w:r w:rsidRPr="00DC09CB">
        <w:rPr>
          <w:rStyle w:val="notranslate"/>
          <w:rFonts w:cs="Arial"/>
        </w:rPr>
        <w:t xml:space="preserve">, el </w:t>
      </w:r>
      <w:proofErr w:type="spellStart"/>
      <w:r w:rsidRPr="00DC09CB">
        <w:rPr>
          <w:rStyle w:val="notranslate"/>
          <w:rFonts w:cs="Arial"/>
        </w:rPr>
        <w:t>fenvalerato</w:t>
      </w:r>
      <w:proofErr w:type="spellEnd"/>
      <w:r w:rsidRPr="00DC09CB">
        <w:rPr>
          <w:rStyle w:val="notranslate"/>
          <w:rFonts w:cs="Arial"/>
        </w:rPr>
        <w:t xml:space="preserve"> y el </w:t>
      </w:r>
      <w:proofErr w:type="spellStart"/>
      <w:r w:rsidRPr="00DC09CB">
        <w:rPr>
          <w:rStyle w:val="notranslate"/>
          <w:rFonts w:cs="Arial"/>
        </w:rPr>
        <w:t>carbaryl</w:t>
      </w:r>
      <w:proofErr w:type="spellEnd"/>
      <w:r w:rsidRPr="00DC09CB">
        <w:rPr>
          <w:rStyle w:val="notranslate"/>
          <w:rFonts w:cs="Arial"/>
        </w:rPr>
        <w:t xml:space="preserve"> se desempeñaron bien en el interior de la madera a bajas concentraciones.</w:t>
      </w:r>
      <w:r w:rsidRPr="00DC09CB">
        <w:rPr>
          <w:rFonts w:cs="Arial"/>
        </w:rPr>
        <w:t xml:space="preserve"> </w:t>
      </w:r>
      <w:r w:rsidRPr="00DC09CB">
        <w:rPr>
          <w:rStyle w:val="notranslate"/>
          <w:rFonts w:cs="Arial"/>
        </w:rPr>
        <w:t>El arsénico de cromo de cobre se sigue utilizando en algunos países (Said et al., 1982);</w:t>
      </w:r>
      <w:r w:rsidRPr="00DC09CB">
        <w:rPr>
          <w:rFonts w:cs="Arial"/>
        </w:rPr>
        <w:t xml:space="preserve"> </w:t>
      </w:r>
      <w:r w:rsidRPr="00DC09CB">
        <w:rPr>
          <w:rStyle w:val="notranslate"/>
          <w:rFonts w:cs="Arial"/>
        </w:rPr>
        <w:t xml:space="preserve">El trióxido de arsénico se utiliza como polvo aplicado en las salidas de la galería (Li </w:t>
      </w:r>
      <w:r w:rsidRPr="005E3243">
        <w:rPr>
          <w:rStyle w:val="notranslate"/>
          <w:rFonts w:cs="Arial"/>
          <w:i/>
        </w:rPr>
        <w:t>et al</w:t>
      </w:r>
      <w:r w:rsidRPr="00DC09CB">
        <w:rPr>
          <w:rStyle w:val="notranslate"/>
          <w:rFonts w:cs="Arial"/>
        </w:rPr>
        <w:t>., 1994).</w:t>
      </w:r>
    </w:p>
    <w:p w:rsidR="00F438E0" w:rsidRDefault="00F438E0" w:rsidP="00F438E0">
      <w:pPr>
        <w:spacing w:line="360" w:lineRule="auto"/>
        <w:jc w:val="both"/>
        <w:rPr>
          <w:rStyle w:val="notranslate"/>
          <w:rFonts w:cs="Arial"/>
        </w:rPr>
      </w:pPr>
      <w:r w:rsidRPr="00DC09CB">
        <w:rPr>
          <w:rStyle w:val="notranslate"/>
          <w:rFonts w:cs="Arial"/>
        </w:rPr>
        <w:t>Un método reciente, pero más costoso, es utilizar insecticidas de liberación lenta.</w:t>
      </w:r>
      <w:r w:rsidRPr="00DC09CB">
        <w:rPr>
          <w:rFonts w:cs="Arial"/>
        </w:rPr>
        <w:t xml:space="preserve"> </w:t>
      </w:r>
      <w:r w:rsidRPr="00DC09CB">
        <w:rPr>
          <w:rStyle w:val="notranslate"/>
          <w:rFonts w:cs="Arial"/>
        </w:rPr>
        <w:t>Esto es especialmente útil para las plántulas.</w:t>
      </w:r>
      <w:r w:rsidRPr="00DC09CB">
        <w:rPr>
          <w:rFonts w:cs="Arial"/>
        </w:rPr>
        <w:t xml:space="preserve"> </w:t>
      </w:r>
      <w:r w:rsidRPr="00DC09CB">
        <w:rPr>
          <w:rStyle w:val="notranslate"/>
          <w:rFonts w:cs="Arial"/>
        </w:rPr>
        <w:t xml:space="preserve">El </w:t>
      </w:r>
      <w:proofErr w:type="spellStart"/>
      <w:r w:rsidRPr="00DC09CB">
        <w:rPr>
          <w:rStyle w:val="notranslate"/>
          <w:rFonts w:cs="Arial"/>
        </w:rPr>
        <w:t>clorpirifos</w:t>
      </w:r>
      <w:proofErr w:type="spellEnd"/>
      <w:r w:rsidRPr="00DC09CB">
        <w:rPr>
          <w:rStyle w:val="notranslate"/>
          <w:rFonts w:cs="Arial"/>
        </w:rPr>
        <w:t xml:space="preserve"> en una matriz termoplástica ha demostrado ser útil para la protección de árboles (</w:t>
      </w:r>
      <w:proofErr w:type="spellStart"/>
      <w:r w:rsidRPr="00DC09CB">
        <w:rPr>
          <w:rStyle w:val="notranslate"/>
          <w:rFonts w:cs="Arial"/>
        </w:rPr>
        <w:t>O'Hanlon</w:t>
      </w:r>
      <w:proofErr w:type="spellEnd"/>
      <w:r w:rsidRPr="00DC09CB">
        <w:rPr>
          <w:rStyle w:val="notranslate"/>
          <w:rFonts w:cs="Arial"/>
        </w:rPr>
        <w:t>, 1986).</w:t>
      </w:r>
      <w:r w:rsidRPr="00DC09CB">
        <w:rPr>
          <w:rFonts w:cs="Arial"/>
        </w:rPr>
        <w:t xml:space="preserve"> </w:t>
      </w:r>
      <w:r w:rsidRPr="00DC09CB">
        <w:rPr>
          <w:rStyle w:val="notranslate"/>
          <w:rFonts w:cs="Arial"/>
        </w:rPr>
        <w:t xml:space="preserve">Mitchell (1989) examinó el uso de gránulos no persistentes de liberación lenta en los bosques de </w:t>
      </w:r>
      <w:proofErr w:type="spellStart"/>
      <w:r w:rsidRPr="00DC09CB">
        <w:rPr>
          <w:rStyle w:val="notranslate"/>
          <w:rFonts w:cs="Arial"/>
        </w:rPr>
        <w:t>Zimbabwe.Grace</w:t>
      </w:r>
      <w:proofErr w:type="spellEnd"/>
      <w:r w:rsidRPr="00DC09CB">
        <w:rPr>
          <w:rStyle w:val="notranslate"/>
          <w:rFonts w:cs="Arial"/>
        </w:rPr>
        <w:t xml:space="preserve"> y Yates (1992) probaron una formulación de </w:t>
      </w:r>
      <w:proofErr w:type="spellStart"/>
      <w:r w:rsidRPr="00DC09CB">
        <w:rPr>
          <w:rStyle w:val="notranslate"/>
          <w:rFonts w:cs="Arial"/>
        </w:rPr>
        <w:t>neem</w:t>
      </w:r>
      <w:proofErr w:type="spellEnd"/>
      <w:r w:rsidRPr="00DC09CB">
        <w:rPr>
          <w:rStyle w:val="notranslate"/>
          <w:rFonts w:cs="Arial"/>
        </w:rPr>
        <w:t xml:space="preserve"> que demostró que C. formosanus alimentaba menos y evitaba el contacto a largo plazo con la madera tratada.</w:t>
      </w:r>
    </w:p>
    <w:p w:rsidR="00F438E0" w:rsidRPr="00DC09CB" w:rsidRDefault="00F438E0" w:rsidP="00F438E0">
      <w:pPr>
        <w:spacing w:line="360" w:lineRule="auto"/>
        <w:jc w:val="both"/>
        <w:rPr>
          <w:rFonts w:cs="Arial"/>
        </w:rPr>
      </w:pPr>
      <w:r w:rsidRPr="00DC09CB">
        <w:rPr>
          <w:rStyle w:val="Textoennegrita"/>
          <w:rFonts w:cs="Arial"/>
        </w:rPr>
        <w:t>Control cultural</w:t>
      </w:r>
    </w:p>
    <w:p w:rsidR="00F438E0" w:rsidRDefault="00F438E0" w:rsidP="00F438E0">
      <w:pPr>
        <w:spacing w:line="360" w:lineRule="auto"/>
        <w:jc w:val="both"/>
        <w:rPr>
          <w:rStyle w:val="notranslate"/>
          <w:rFonts w:cs="Arial"/>
        </w:rPr>
      </w:pPr>
      <w:r w:rsidRPr="00DC09CB">
        <w:rPr>
          <w:rStyle w:val="notranslate"/>
          <w:rFonts w:cs="Arial"/>
        </w:rPr>
        <w:t>Métodos no químicos alternativos de control se han demostrado de manera significativa para reducir el daño de termitas, aunque nunca pueden eliminar el ataque de termitas por completo.</w:t>
      </w:r>
      <w:r w:rsidRPr="00DC09CB">
        <w:rPr>
          <w:rFonts w:cs="Arial"/>
        </w:rPr>
        <w:t xml:space="preserve"> </w:t>
      </w:r>
      <w:r w:rsidRPr="00DC09CB">
        <w:rPr>
          <w:rStyle w:val="notranslate"/>
          <w:rFonts w:cs="Arial"/>
        </w:rPr>
        <w:t xml:space="preserve">La mayoría de estas prácticas silvícolas recomendadas (revisadas por </w:t>
      </w:r>
      <w:proofErr w:type="spellStart"/>
      <w:r w:rsidRPr="00DC09CB">
        <w:rPr>
          <w:rStyle w:val="notranslate"/>
          <w:rFonts w:cs="Arial"/>
        </w:rPr>
        <w:t>Wardell</w:t>
      </w:r>
      <w:proofErr w:type="spellEnd"/>
      <w:r w:rsidRPr="00DC09CB">
        <w:rPr>
          <w:rStyle w:val="notranslate"/>
          <w:rFonts w:cs="Arial"/>
        </w:rPr>
        <w:t>, 1987) se refieren al uso de especies de árboles adecuadas a las condiciones climáticas y ambientales locales;</w:t>
      </w:r>
      <w:r w:rsidRPr="00DC09CB">
        <w:rPr>
          <w:rFonts w:cs="Arial"/>
        </w:rPr>
        <w:t xml:space="preserve"> </w:t>
      </w:r>
      <w:r w:rsidRPr="00DC09CB">
        <w:rPr>
          <w:rStyle w:val="notranslate"/>
          <w:rFonts w:cs="Arial"/>
        </w:rPr>
        <w:t xml:space="preserve">El uso de una </w:t>
      </w:r>
      <w:r w:rsidRPr="00DC09CB">
        <w:rPr>
          <w:rStyle w:val="notranslate"/>
          <w:rFonts w:cs="Arial"/>
        </w:rPr>
        <w:lastRenderedPageBreak/>
        <w:t>plantación sana y vigorosa;</w:t>
      </w:r>
      <w:r w:rsidRPr="00DC09CB">
        <w:rPr>
          <w:rFonts w:cs="Arial"/>
        </w:rPr>
        <w:t xml:space="preserve"> </w:t>
      </w:r>
      <w:r w:rsidRPr="00DC09CB">
        <w:rPr>
          <w:rStyle w:val="notranslate"/>
          <w:rFonts w:cs="Arial"/>
        </w:rPr>
        <w:t>Riego adecuado del vivero inmediatamente antes de la siembra;</w:t>
      </w:r>
      <w:r w:rsidRPr="00DC09CB">
        <w:rPr>
          <w:rFonts w:cs="Arial"/>
        </w:rPr>
        <w:t xml:space="preserve"> </w:t>
      </w:r>
      <w:r w:rsidRPr="00DC09CB">
        <w:rPr>
          <w:rStyle w:val="notranslate"/>
          <w:rFonts w:cs="Arial"/>
        </w:rPr>
        <w:t xml:space="preserve">Y la programación de la siembra para evitar someter a plántulas recién </w:t>
      </w:r>
      <w:proofErr w:type="spellStart"/>
      <w:r w:rsidRPr="00DC09CB">
        <w:rPr>
          <w:rStyle w:val="notranslate"/>
          <w:rFonts w:cs="Arial"/>
        </w:rPr>
        <w:t>transplantadas</w:t>
      </w:r>
      <w:proofErr w:type="spellEnd"/>
      <w:r w:rsidRPr="00DC09CB">
        <w:rPr>
          <w:rStyle w:val="notranslate"/>
          <w:rFonts w:cs="Arial"/>
        </w:rPr>
        <w:t xml:space="preserve"> a sequía (véase Harris, 1971, </w:t>
      </w:r>
      <w:proofErr w:type="spellStart"/>
      <w:r w:rsidRPr="00DC09CB">
        <w:rPr>
          <w:rStyle w:val="notranslate"/>
          <w:rFonts w:cs="Arial"/>
        </w:rPr>
        <w:t>Sen-Sarma</w:t>
      </w:r>
      <w:proofErr w:type="spellEnd"/>
      <w:r w:rsidRPr="00DC09CB">
        <w:rPr>
          <w:rStyle w:val="notranslate"/>
          <w:rFonts w:cs="Arial"/>
        </w:rPr>
        <w:t xml:space="preserve">, 1986, </w:t>
      </w:r>
      <w:proofErr w:type="spellStart"/>
      <w:r w:rsidRPr="00DC09CB">
        <w:rPr>
          <w:rStyle w:val="notranslate"/>
          <w:rFonts w:cs="Arial"/>
        </w:rPr>
        <w:t>Cowie</w:t>
      </w:r>
      <w:proofErr w:type="spellEnd"/>
      <w:r w:rsidRPr="00DC09CB">
        <w:rPr>
          <w:rStyle w:val="notranslate"/>
          <w:rFonts w:cs="Arial"/>
        </w:rPr>
        <w:t xml:space="preserve"> </w:t>
      </w:r>
      <w:r w:rsidRPr="005E3243">
        <w:rPr>
          <w:rStyle w:val="notranslate"/>
          <w:rFonts w:cs="Arial"/>
          <w:i/>
        </w:rPr>
        <w:t>et al</w:t>
      </w:r>
      <w:r w:rsidRPr="00DC09CB">
        <w:rPr>
          <w:rStyle w:val="notranslate"/>
          <w:rFonts w:cs="Arial"/>
        </w:rPr>
        <w:t>., 1989).</w:t>
      </w:r>
    </w:p>
    <w:p w:rsidR="00F438E0" w:rsidRPr="00DC09CB" w:rsidRDefault="00F438E0" w:rsidP="00F438E0">
      <w:pPr>
        <w:spacing w:line="360" w:lineRule="auto"/>
        <w:jc w:val="both"/>
        <w:rPr>
          <w:rFonts w:cs="Arial"/>
        </w:rPr>
      </w:pPr>
      <w:r w:rsidRPr="00DC09CB">
        <w:rPr>
          <w:rStyle w:val="Textoennegrita"/>
          <w:rFonts w:cs="Arial"/>
        </w:rPr>
        <w:t>Control biológico</w:t>
      </w:r>
    </w:p>
    <w:p w:rsidR="00F438E0" w:rsidRPr="00DC09CB" w:rsidRDefault="00F438E0" w:rsidP="00F438E0">
      <w:pPr>
        <w:spacing w:line="360" w:lineRule="auto"/>
        <w:jc w:val="both"/>
        <w:rPr>
          <w:rFonts w:cs="Arial"/>
        </w:rPr>
      </w:pPr>
      <w:r w:rsidRPr="00DC09CB">
        <w:rPr>
          <w:rStyle w:val="notranslate"/>
          <w:rFonts w:cs="Arial"/>
        </w:rPr>
        <w:t xml:space="preserve">Una revisión de métodos no químicos de control está dada por Logan </w:t>
      </w:r>
      <w:r w:rsidRPr="005E3243">
        <w:rPr>
          <w:rStyle w:val="notranslate"/>
          <w:rFonts w:cs="Arial"/>
          <w:i/>
        </w:rPr>
        <w:t>et al</w:t>
      </w:r>
      <w:r w:rsidRPr="00DC09CB">
        <w:rPr>
          <w:rStyle w:val="notranslate"/>
          <w:rFonts w:cs="Arial"/>
        </w:rPr>
        <w:t>.</w:t>
      </w:r>
      <w:r w:rsidRPr="00DC09CB">
        <w:rPr>
          <w:rFonts w:cs="Arial"/>
        </w:rPr>
        <w:t xml:space="preserve"> </w:t>
      </w:r>
      <w:r w:rsidRPr="00DC09CB">
        <w:rPr>
          <w:rStyle w:val="notranslate"/>
          <w:rFonts w:cs="Arial"/>
        </w:rPr>
        <w:t>(1990).</w:t>
      </w:r>
      <w:r w:rsidRPr="00DC09CB">
        <w:rPr>
          <w:rFonts w:cs="Arial"/>
        </w:rPr>
        <w:t xml:space="preserve"> </w:t>
      </w:r>
      <w:r w:rsidRPr="00DC09CB">
        <w:rPr>
          <w:rStyle w:val="notranslate"/>
          <w:rFonts w:cs="Arial"/>
        </w:rPr>
        <w:t xml:space="preserve">Los patógenos fúngicos </w:t>
      </w:r>
      <w:proofErr w:type="spellStart"/>
      <w:r w:rsidRPr="005E3243">
        <w:rPr>
          <w:rStyle w:val="notranslate"/>
          <w:rFonts w:cs="Arial"/>
          <w:i/>
        </w:rPr>
        <w:t>Metarhizium</w:t>
      </w:r>
      <w:proofErr w:type="spellEnd"/>
      <w:r w:rsidRPr="005E3243">
        <w:rPr>
          <w:rStyle w:val="notranslate"/>
          <w:rFonts w:cs="Arial"/>
          <w:i/>
        </w:rPr>
        <w:t xml:space="preserve"> </w:t>
      </w:r>
      <w:proofErr w:type="spellStart"/>
      <w:r w:rsidRPr="005E3243">
        <w:rPr>
          <w:rStyle w:val="notranslate"/>
          <w:rFonts w:cs="Arial"/>
          <w:i/>
        </w:rPr>
        <w:t>anisopliae</w:t>
      </w:r>
      <w:proofErr w:type="spellEnd"/>
      <w:r w:rsidRPr="00DC09CB">
        <w:rPr>
          <w:rStyle w:val="notranslate"/>
          <w:rFonts w:cs="Arial"/>
        </w:rPr>
        <w:t xml:space="preserve">, </w:t>
      </w:r>
      <w:proofErr w:type="spellStart"/>
      <w:r w:rsidRPr="005E3243">
        <w:rPr>
          <w:rStyle w:val="notranslate"/>
          <w:rFonts w:cs="Arial"/>
          <w:i/>
        </w:rPr>
        <w:t>Beauveria</w:t>
      </w:r>
      <w:proofErr w:type="spellEnd"/>
      <w:r w:rsidRPr="005E3243">
        <w:rPr>
          <w:rStyle w:val="notranslate"/>
          <w:rFonts w:cs="Arial"/>
          <w:i/>
        </w:rPr>
        <w:t xml:space="preserve"> </w:t>
      </w:r>
      <w:proofErr w:type="spellStart"/>
      <w:r w:rsidRPr="005E3243">
        <w:rPr>
          <w:rStyle w:val="notranslate"/>
          <w:rFonts w:cs="Arial"/>
          <w:i/>
        </w:rPr>
        <w:t>bassiana</w:t>
      </w:r>
      <w:proofErr w:type="spellEnd"/>
      <w:r w:rsidRPr="00DC09CB">
        <w:rPr>
          <w:rStyle w:val="notranslate"/>
          <w:rFonts w:cs="Arial"/>
        </w:rPr>
        <w:t xml:space="preserve"> y </w:t>
      </w:r>
      <w:proofErr w:type="spellStart"/>
      <w:r w:rsidRPr="005E3243">
        <w:rPr>
          <w:rStyle w:val="notranslate"/>
          <w:rFonts w:cs="Arial"/>
          <w:i/>
        </w:rPr>
        <w:t>Antennopsis</w:t>
      </w:r>
      <w:proofErr w:type="spellEnd"/>
      <w:r w:rsidRPr="005E3243">
        <w:rPr>
          <w:rStyle w:val="notranslate"/>
          <w:rFonts w:cs="Arial"/>
          <w:i/>
        </w:rPr>
        <w:t xml:space="preserve"> </w:t>
      </w:r>
      <w:proofErr w:type="spellStart"/>
      <w:r w:rsidRPr="005E3243">
        <w:rPr>
          <w:rStyle w:val="notranslate"/>
          <w:rFonts w:cs="Arial"/>
          <w:i/>
        </w:rPr>
        <w:t>gayi</w:t>
      </w:r>
      <w:proofErr w:type="spellEnd"/>
      <w:r w:rsidRPr="00DC09CB">
        <w:rPr>
          <w:rStyle w:val="notranslate"/>
          <w:rFonts w:cs="Arial"/>
        </w:rPr>
        <w:t>, y una serie de especies de nematodos, han sido examinados como medios de control biológico (véase Enemigos Naturales).</w:t>
      </w:r>
      <w:r w:rsidRPr="00DC09CB">
        <w:rPr>
          <w:rFonts w:cs="Arial"/>
        </w:rPr>
        <w:t xml:space="preserve"> </w:t>
      </w:r>
      <w:r w:rsidRPr="00DC09CB">
        <w:rPr>
          <w:rStyle w:val="notranslate"/>
          <w:rFonts w:cs="Arial"/>
        </w:rPr>
        <w:t xml:space="preserve">Logan </w:t>
      </w:r>
      <w:r w:rsidRPr="005E3243">
        <w:rPr>
          <w:rStyle w:val="notranslate"/>
          <w:rFonts w:cs="Arial"/>
          <w:i/>
        </w:rPr>
        <w:t>et al</w:t>
      </w:r>
      <w:r w:rsidRPr="00DC09CB">
        <w:rPr>
          <w:rStyle w:val="notranslate"/>
          <w:rFonts w:cs="Arial"/>
        </w:rPr>
        <w:t>.</w:t>
      </w:r>
      <w:r w:rsidRPr="00DC09CB">
        <w:rPr>
          <w:rFonts w:cs="Arial"/>
        </w:rPr>
        <w:t xml:space="preserve"> </w:t>
      </w:r>
      <w:r w:rsidRPr="00DC09CB">
        <w:rPr>
          <w:rStyle w:val="notranslate"/>
          <w:rFonts w:cs="Arial"/>
        </w:rPr>
        <w:t>(1989) sugieren que los métodos de control biológico de las termitas muestran poca promesa de éxito debido a la estructura social y comportamiento de las termitas.</w:t>
      </w:r>
      <w:r w:rsidRPr="00DC09CB">
        <w:rPr>
          <w:rFonts w:cs="Arial"/>
        </w:rPr>
        <w:t xml:space="preserve"> </w:t>
      </w:r>
      <w:r w:rsidRPr="00DC09CB">
        <w:rPr>
          <w:rStyle w:val="notranslate"/>
          <w:rFonts w:cs="Arial"/>
        </w:rPr>
        <w:t>Aunque los depredadores de termitas pueden eliminar un gran número de individuos, es improbable que estas pérdidas reduzcan la población global de plagas de termitas a niveles económicamente aceptables.</w:t>
      </w:r>
      <w:r w:rsidRPr="00DC09CB">
        <w:rPr>
          <w:rFonts w:cs="Arial"/>
        </w:rPr>
        <w:t xml:space="preserve"> </w:t>
      </w:r>
      <w:r w:rsidRPr="00DC09CB">
        <w:rPr>
          <w:rStyle w:val="notranslate"/>
          <w:rFonts w:cs="Arial"/>
        </w:rPr>
        <w:t xml:space="preserve">De forma similar, es poco probable que los patógenos o parásitos sean eficaces debido al comportamiento de las termitas de aislar a los miembros de la colonia muertos o infectados en las cámaras ciegas cerradas en el nido (Wood y </w:t>
      </w:r>
      <w:proofErr w:type="spellStart"/>
      <w:r w:rsidRPr="00DC09CB">
        <w:rPr>
          <w:rStyle w:val="notranslate"/>
          <w:rFonts w:cs="Arial"/>
        </w:rPr>
        <w:t>Sands</w:t>
      </w:r>
      <w:proofErr w:type="spellEnd"/>
      <w:r w:rsidRPr="00DC09CB">
        <w:rPr>
          <w:rStyle w:val="notranslate"/>
          <w:rFonts w:cs="Arial"/>
        </w:rPr>
        <w:t>, 1978).</w:t>
      </w:r>
    </w:p>
    <w:p w:rsidR="00F438E0" w:rsidRPr="00DC09CB" w:rsidRDefault="00F438E0" w:rsidP="00F438E0">
      <w:pPr>
        <w:spacing w:line="360" w:lineRule="auto"/>
        <w:jc w:val="both"/>
        <w:rPr>
          <w:rFonts w:cs="Arial"/>
        </w:rPr>
      </w:pPr>
      <w:r w:rsidRPr="00DC09CB">
        <w:rPr>
          <w:rStyle w:val="notranslate"/>
          <w:rFonts w:cs="Arial"/>
        </w:rPr>
        <w:t>Los nematodos se han propugnado como un posible medio para prevenir el daño de las termitas subterráneas a los edificios (</w:t>
      </w:r>
      <w:proofErr w:type="spellStart"/>
      <w:r w:rsidRPr="00DC09CB">
        <w:rPr>
          <w:rStyle w:val="notranslate"/>
          <w:rFonts w:cs="Arial"/>
        </w:rPr>
        <w:t>Weidner</w:t>
      </w:r>
      <w:proofErr w:type="spellEnd"/>
      <w:r w:rsidRPr="00DC09CB">
        <w:rPr>
          <w:rStyle w:val="notranslate"/>
          <w:rFonts w:cs="Arial"/>
        </w:rPr>
        <w:t>, 1983) y comercializado como tal en los Estados Unidos.</w:t>
      </w:r>
      <w:r w:rsidRPr="00DC09CB">
        <w:rPr>
          <w:rFonts w:cs="Arial"/>
        </w:rPr>
        <w:t xml:space="preserve"> </w:t>
      </w:r>
      <w:r w:rsidRPr="00DC09CB">
        <w:rPr>
          <w:rStyle w:val="notranslate"/>
          <w:rFonts w:cs="Arial"/>
        </w:rPr>
        <w:t>Sin embargo, también se ha argumentado firmemente que los ensayos de campo rigurosos no han demostrado convincentemente la eficacia de los nematodos en el control de las termitas (</w:t>
      </w:r>
      <w:proofErr w:type="spellStart"/>
      <w:r w:rsidRPr="00DC09CB">
        <w:rPr>
          <w:rStyle w:val="notranslate"/>
          <w:rFonts w:cs="Arial"/>
        </w:rPr>
        <w:t>Mix</w:t>
      </w:r>
      <w:proofErr w:type="spellEnd"/>
      <w:r w:rsidRPr="00DC09CB">
        <w:rPr>
          <w:rStyle w:val="notranslate"/>
          <w:rFonts w:cs="Arial"/>
        </w:rPr>
        <w:t>, 1985, 1986).</w:t>
      </w:r>
    </w:p>
    <w:p w:rsidR="00F438E0" w:rsidRPr="00DC09CB" w:rsidRDefault="00F438E0" w:rsidP="00F438E0">
      <w:pPr>
        <w:spacing w:line="360" w:lineRule="auto"/>
        <w:jc w:val="both"/>
        <w:rPr>
          <w:rFonts w:cs="Arial"/>
        </w:rPr>
      </w:pPr>
      <w:r w:rsidRPr="00DC09CB">
        <w:rPr>
          <w:rStyle w:val="Textoennegrita"/>
          <w:rFonts w:cs="Arial"/>
        </w:rPr>
        <w:t>Feromonas</w:t>
      </w:r>
      <w:r w:rsidRPr="00DC09CB">
        <w:rPr>
          <w:rFonts w:cs="Arial"/>
        </w:rPr>
        <w:br/>
      </w:r>
      <w:proofErr w:type="spellStart"/>
      <w:r w:rsidRPr="00DC09CB">
        <w:rPr>
          <w:rStyle w:val="notranslate"/>
          <w:rFonts w:cs="Arial"/>
        </w:rPr>
        <w:t>Tokoro</w:t>
      </w:r>
      <w:proofErr w:type="spellEnd"/>
      <w:r w:rsidRPr="00DC09CB">
        <w:rPr>
          <w:rStyle w:val="notranslate"/>
          <w:rFonts w:cs="Arial"/>
        </w:rPr>
        <w:t xml:space="preserve"> </w:t>
      </w:r>
      <w:r w:rsidRPr="001A68C9">
        <w:rPr>
          <w:rStyle w:val="notranslate"/>
          <w:rFonts w:cs="Arial"/>
          <w:i/>
        </w:rPr>
        <w:t>et al</w:t>
      </w:r>
      <w:r w:rsidRPr="00DC09CB">
        <w:rPr>
          <w:rStyle w:val="notranslate"/>
          <w:rFonts w:cs="Arial"/>
        </w:rPr>
        <w:t>.</w:t>
      </w:r>
      <w:r w:rsidRPr="00DC09CB">
        <w:rPr>
          <w:rFonts w:cs="Arial"/>
        </w:rPr>
        <w:t xml:space="preserve"> </w:t>
      </w:r>
      <w:r w:rsidRPr="00DC09CB">
        <w:rPr>
          <w:rStyle w:val="notranslate"/>
          <w:rFonts w:cs="Arial"/>
        </w:rPr>
        <w:t xml:space="preserve">(1989, 1992) identificaron una feromona de rastro y precursores para </w:t>
      </w:r>
      <w:proofErr w:type="spellStart"/>
      <w:r w:rsidRPr="001A68C9">
        <w:rPr>
          <w:rStyle w:val="notranslate"/>
          <w:rFonts w:cs="Arial"/>
          <w:i/>
        </w:rPr>
        <w:t>C.formosanus</w:t>
      </w:r>
      <w:proofErr w:type="spellEnd"/>
      <w:r w:rsidRPr="00DC09CB">
        <w:rPr>
          <w:rStyle w:val="notranslate"/>
          <w:rFonts w:cs="Arial"/>
        </w:rPr>
        <w:t>.</w:t>
      </w:r>
      <w:r w:rsidRPr="00DC09CB">
        <w:rPr>
          <w:rFonts w:cs="Arial"/>
        </w:rPr>
        <w:t xml:space="preserve"> </w:t>
      </w:r>
      <w:proofErr w:type="spellStart"/>
      <w:r w:rsidRPr="00DC09CB">
        <w:rPr>
          <w:rStyle w:val="notranslate"/>
          <w:rFonts w:cs="Arial"/>
        </w:rPr>
        <w:t>Zhong</w:t>
      </w:r>
      <w:proofErr w:type="spellEnd"/>
      <w:r w:rsidRPr="00DC09CB">
        <w:rPr>
          <w:rStyle w:val="notranslate"/>
          <w:rFonts w:cs="Arial"/>
        </w:rPr>
        <w:t xml:space="preserve"> y </w:t>
      </w:r>
      <w:proofErr w:type="spellStart"/>
      <w:r w:rsidRPr="00DC09CB">
        <w:rPr>
          <w:rStyle w:val="notranslate"/>
          <w:rFonts w:cs="Arial"/>
        </w:rPr>
        <w:t>Kuang</w:t>
      </w:r>
      <w:proofErr w:type="spellEnd"/>
      <w:r w:rsidRPr="00DC09CB">
        <w:rPr>
          <w:rStyle w:val="notranslate"/>
          <w:rFonts w:cs="Arial"/>
        </w:rPr>
        <w:t xml:space="preserve"> (1979) han sintetizado 4-fenil-cis-3-buten-1-ol de la feromona </w:t>
      </w:r>
      <w:proofErr w:type="spellStart"/>
      <w:r w:rsidRPr="00DC09CB">
        <w:rPr>
          <w:rStyle w:val="notranslate"/>
          <w:rFonts w:cs="Arial"/>
        </w:rPr>
        <w:t>Trail</w:t>
      </w:r>
      <w:proofErr w:type="spellEnd"/>
      <w:r w:rsidRPr="00DC09CB">
        <w:rPr>
          <w:rStyle w:val="notranslate"/>
          <w:rFonts w:cs="Arial"/>
        </w:rPr>
        <w:t xml:space="preserve"> de </w:t>
      </w:r>
      <w:r w:rsidRPr="005E3243">
        <w:rPr>
          <w:rStyle w:val="notranslate"/>
          <w:rFonts w:cs="Arial"/>
          <w:i/>
        </w:rPr>
        <w:t>Coptotermes</w:t>
      </w:r>
      <w:r w:rsidRPr="00DC09CB">
        <w:rPr>
          <w:rStyle w:val="notranslate"/>
          <w:rFonts w:cs="Arial"/>
        </w:rPr>
        <w:t xml:space="preserve"> que mostró buena actividad de campo contra </w:t>
      </w:r>
      <w:r w:rsidRPr="005E3243">
        <w:rPr>
          <w:rStyle w:val="notranslate"/>
          <w:rFonts w:cs="Arial"/>
          <w:i/>
        </w:rPr>
        <w:t>C. formosanus</w:t>
      </w:r>
      <w:r w:rsidRPr="00DC09CB">
        <w:rPr>
          <w:rStyle w:val="notranslate"/>
          <w:rFonts w:cs="Arial"/>
        </w:rPr>
        <w:t xml:space="preserve"> en China.</w:t>
      </w:r>
    </w:p>
    <w:p w:rsidR="00F438E0" w:rsidRPr="00DC09CB" w:rsidRDefault="00F438E0" w:rsidP="00F438E0">
      <w:pPr>
        <w:spacing w:line="360" w:lineRule="auto"/>
        <w:rPr>
          <w:rStyle w:val="Textoennegrita"/>
          <w:rFonts w:cs="Arial"/>
        </w:rPr>
      </w:pPr>
      <w:r w:rsidRPr="00DC09CB">
        <w:rPr>
          <w:rStyle w:val="Textoennegrita"/>
          <w:rFonts w:cs="Arial"/>
        </w:rPr>
        <w:t>Control Físico</w:t>
      </w:r>
    </w:p>
    <w:p w:rsidR="00F438E0" w:rsidRDefault="00F438E0" w:rsidP="00F438E0">
      <w:pPr>
        <w:spacing w:line="360" w:lineRule="auto"/>
        <w:jc w:val="both"/>
        <w:rPr>
          <w:rFonts w:cs="Arial"/>
        </w:rPr>
      </w:pPr>
      <w:r w:rsidRPr="00DC09CB">
        <w:rPr>
          <w:rStyle w:val="notranslate"/>
          <w:rFonts w:cs="Arial"/>
        </w:rPr>
        <w:t xml:space="preserve">En Nueva Guinea se ha utilizado el apagado de las luces eléctricas en momentos de enjambre para desalentar la atracción de </w:t>
      </w:r>
      <w:proofErr w:type="spellStart"/>
      <w:r w:rsidRPr="00DC09CB">
        <w:rPr>
          <w:rStyle w:val="notranslate"/>
          <w:rFonts w:cs="Arial"/>
        </w:rPr>
        <w:t>alatos</w:t>
      </w:r>
      <w:proofErr w:type="spellEnd"/>
      <w:r w:rsidRPr="00DC09CB">
        <w:rPr>
          <w:rStyle w:val="notranslate"/>
          <w:rFonts w:cs="Arial"/>
        </w:rPr>
        <w:t>.</w:t>
      </w:r>
      <w:r w:rsidRPr="00DC09CB">
        <w:rPr>
          <w:rFonts w:cs="Arial"/>
        </w:rPr>
        <w:t xml:space="preserve"> </w:t>
      </w:r>
      <w:r w:rsidRPr="00DC09CB">
        <w:rPr>
          <w:rStyle w:val="notranslate"/>
          <w:rFonts w:cs="Arial"/>
        </w:rPr>
        <w:t xml:space="preserve">Coptotermes es conocido por ser atraído a una longitud de onda de 400-420 </w:t>
      </w:r>
      <w:proofErr w:type="spellStart"/>
      <w:r w:rsidRPr="00DC09CB">
        <w:rPr>
          <w:rStyle w:val="notranslate"/>
          <w:rFonts w:cs="Arial"/>
        </w:rPr>
        <w:t>nm</w:t>
      </w:r>
      <w:proofErr w:type="spellEnd"/>
      <w:r w:rsidRPr="00DC09CB">
        <w:rPr>
          <w:rStyle w:val="notranslate"/>
          <w:rFonts w:cs="Arial"/>
        </w:rPr>
        <w:t>.</w:t>
      </w:r>
    </w:p>
    <w:p w:rsidR="00F438E0" w:rsidRPr="00DC09CB" w:rsidRDefault="00F438E0" w:rsidP="00F438E0">
      <w:pPr>
        <w:spacing w:line="360" w:lineRule="auto"/>
        <w:jc w:val="both"/>
        <w:rPr>
          <w:rFonts w:cs="Arial"/>
        </w:rPr>
      </w:pPr>
      <w:r w:rsidRPr="00DC09CB">
        <w:rPr>
          <w:rStyle w:val="notranslate"/>
          <w:rFonts w:cs="Arial"/>
        </w:rPr>
        <w:t>Las barreras físicas (por ejemplo, partículas de basalto, arena, coral, etc.) se han utilizado con cierto éxito en los edificios, pero sólo tienen un uso limitado en la silvicultura y la agricultura (</w:t>
      </w:r>
      <w:proofErr w:type="spellStart"/>
      <w:r w:rsidRPr="00DC09CB">
        <w:rPr>
          <w:rStyle w:val="notranslate"/>
          <w:rFonts w:cs="Arial"/>
        </w:rPr>
        <w:t>Tamashiro</w:t>
      </w:r>
      <w:proofErr w:type="spellEnd"/>
      <w:r w:rsidRPr="00DC09CB">
        <w:rPr>
          <w:rStyle w:val="notranslate"/>
          <w:rFonts w:cs="Arial"/>
        </w:rPr>
        <w:t xml:space="preserve"> </w:t>
      </w:r>
      <w:r w:rsidRPr="001A68C9">
        <w:rPr>
          <w:rStyle w:val="notranslate"/>
          <w:rFonts w:cs="Arial"/>
          <w:i/>
        </w:rPr>
        <w:lastRenderedPageBreak/>
        <w:t>et al</w:t>
      </w:r>
      <w:r w:rsidRPr="00DC09CB">
        <w:rPr>
          <w:rStyle w:val="notranslate"/>
          <w:rFonts w:cs="Arial"/>
        </w:rPr>
        <w:t>., 1987).</w:t>
      </w:r>
      <w:r w:rsidRPr="00DC09CB">
        <w:rPr>
          <w:rFonts w:cs="Arial"/>
        </w:rPr>
        <w:t xml:space="preserve"> </w:t>
      </w:r>
      <w:r w:rsidRPr="00DC09CB">
        <w:rPr>
          <w:rStyle w:val="notranslate"/>
          <w:rFonts w:cs="Arial"/>
        </w:rPr>
        <w:t>El tamaño de partícula tiene que ser demasiado grande y pesado para que las termitas lleven lejos, con todo bastante pequeño detenerlas que hacen pasajes continuos en ellas.</w:t>
      </w:r>
    </w:p>
    <w:p w:rsidR="00204667" w:rsidRPr="00F438E0" w:rsidRDefault="00F438E0" w:rsidP="00F438E0">
      <w:pPr>
        <w:spacing w:line="360" w:lineRule="auto"/>
        <w:jc w:val="both"/>
        <w:rPr>
          <w:rFonts w:cs="Arial"/>
        </w:rPr>
      </w:pPr>
      <w:r w:rsidRPr="00DC09CB">
        <w:rPr>
          <w:rStyle w:val="notranslate"/>
          <w:rFonts w:cs="Arial"/>
        </w:rPr>
        <w:t xml:space="preserve">Gray y </w:t>
      </w:r>
      <w:proofErr w:type="spellStart"/>
      <w:r w:rsidRPr="00DC09CB">
        <w:rPr>
          <w:rStyle w:val="notranslate"/>
          <w:rFonts w:cs="Arial"/>
        </w:rPr>
        <w:t>Buchter</w:t>
      </w:r>
      <w:proofErr w:type="spellEnd"/>
      <w:r w:rsidRPr="00DC09CB">
        <w:rPr>
          <w:rStyle w:val="notranslate"/>
          <w:rFonts w:cs="Arial"/>
        </w:rPr>
        <w:t xml:space="preserve"> (1969) encontraron que el medio más efectivo de destrucción de nidos sin efectos ambientales dañinos era usar explosivos y matar a las reinas.</w:t>
      </w: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F438E0" w:rsidRPr="00DC09CB" w:rsidRDefault="004D5302" w:rsidP="00F438E0">
      <w:pPr>
        <w:tabs>
          <w:tab w:val="left" w:pos="1134"/>
        </w:tabs>
        <w:spacing w:after="0" w:line="360" w:lineRule="auto"/>
        <w:jc w:val="both"/>
        <w:rPr>
          <w:rFonts w:cs="Arial"/>
        </w:rPr>
      </w:pPr>
      <w:proofErr w:type="spellStart"/>
      <w:r>
        <w:rPr>
          <w:rFonts w:cs="Arial"/>
        </w:rPr>
        <w:t>Cabi</w:t>
      </w:r>
      <w:proofErr w:type="spellEnd"/>
      <w:r>
        <w:rPr>
          <w:rFonts w:cs="Arial"/>
        </w:rPr>
        <w:t xml:space="preserve"> 2017,  </w:t>
      </w:r>
      <w:r w:rsidRPr="004D5302">
        <w:rPr>
          <w:rFonts w:cs="Arial"/>
          <w:i/>
        </w:rPr>
        <w:t>Coptotermes sp</w:t>
      </w:r>
      <w:r>
        <w:rPr>
          <w:rFonts w:cs="Arial"/>
        </w:rPr>
        <w:t>. “</w:t>
      </w:r>
      <w:r w:rsidR="00F438E0" w:rsidRPr="00DC09CB">
        <w:rPr>
          <w:rFonts w:cs="Arial"/>
        </w:rPr>
        <w:t>Compendio de especies invasoras</w:t>
      </w:r>
      <w:r w:rsidR="00FF565A">
        <w:rPr>
          <w:rFonts w:cs="Arial"/>
        </w:rPr>
        <w:t>”. Consultado el 4</w:t>
      </w:r>
      <w:r>
        <w:rPr>
          <w:rFonts w:cs="Arial"/>
        </w:rPr>
        <w:t xml:space="preserve"> abril de 2017, </w:t>
      </w:r>
      <w:r w:rsidRPr="004D5302">
        <w:rPr>
          <w:rFonts w:cs="Arial"/>
        </w:rPr>
        <w:t>www.cabi.org/isc/datasheet/15279</w:t>
      </w:r>
      <w:r w:rsidR="00800326">
        <w:rPr>
          <w:rFonts w:cs="Arial"/>
        </w:rPr>
        <w:t>.</w:t>
      </w:r>
    </w:p>
    <w:p w:rsidR="00F438E0" w:rsidRPr="00B3322D" w:rsidRDefault="008C3411" w:rsidP="00F438E0">
      <w:pPr>
        <w:spacing w:after="0" w:line="360" w:lineRule="auto"/>
        <w:jc w:val="both"/>
        <w:rPr>
          <w:rFonts w:cs="Arial"/>
        </w:rPr>
      </w:pPr>
      <w:r w:rsidRPr="008C3411">
        <w:rPr>
          <w:i/>
        </w:rPr>
        <w:t>Coptotermes sp</w:t>
      </w:r>
      <w:r>
        <w:t xml:space="preserve">. </w:t>
      </w:r>
      <w:hyperlink r:id="rId79" w:history="1">
        <w:r w:rsidR="00F438E0" w:rsidRPr="00B3322D">
          <w:rPr>
            <w:rStyle w:val="Hipervnculo"/>
            <w:rFonts w:cs="Arial"/>
            <w:color w:val="auto"/>
            <w:u w:val="none"/>
          </w:rPr>
          <w:t>http://entomologiafortestalmorales.blogspot.mx/</w:t>
        </w:r>
      </w:hyperlink>
      <w:r w:rsidR="004D5302">
        <w:rPr>
          <w:rStyle w:val="Hipervnculo"/>
          <w:rFonts w:cs="Arial"/>
          <w:color w:val="auto"/>
          <w:u w:val="none"/>
        </w:rPr>
        <w:t>, consultado en abril de 2017.</w:t>
      </w:r>
    </w:p>
    <w:p w:rsidR="00F438E0" w:rsidRPr="00DC09CB" w:rsidRDefault="00800326" w:rsidP="00F438E0">
      <w:pPr>
        <w:spacing w:after="0" w:line="360" w:lineRule="auto"/>
        <w:jc w:val="both"/>
        <w:rPr>
          <w:rFonts w:cs="Arial"/>
        </w:rPr>
      </w:pPr>
      <w:r>
        <w:rPr>
          <w:rFonts w:ascii="Calibri" w:eastAsia="Calibri" w:hAnsi="Calibri" w:cs="Times New Roman"/>
        </w:rPr>
        <w:t xml:space="preserve">Diario Oficial de la Federación. </w:t>
      </w:r>
      <w:r w:rsidR="00F438E0" w:rsidRPr="00434393">
        <w:rPr>
          <w:rFonts w:ascii="Calibri" w:eastAsia="Calibri" w:hAnsi="Calibri" w:cs="Times New Roman"/>
        </w:rPr>
        <w:t>Amelia Ojeda Aguilera, Semarnat, 2010</w:t>
      </w:r>
      <w:bookmarkStart w:id="0" w:name="_GoBack"/>
      <w:bookmarkEnd w:id="0"/>
    </w:p>
    <w:p w:rsidR="00196582" w:rsidRDefault="00196582" w:rsidP="002A508D">
      <w:pPr>
        <w:jc w:val="both"/>
      </w:pPr>
    </w:p>
    <w:sectPr w:rsidR="00196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54E"/>
    <w:multiLevelType w:val="hybridMultilevel"/>
    <w:tmpl w:val="1122C1B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67F5543"/>
    <w:multiLevelType w:val="hybridMultilevel"/>
    <w:tmpl w:val="3A705452"/>
    <w:lvl w:ilvl="0" w:tplc="080A000F">
      <w:start w:val="1"/>
      <w:numFmt w:val="decimal"/>
      <w:lvlText w:val="%1."/>
      <w:lvlJc w:val="left"/>
      <w:pPr>
        <w:ind w:left="720" w:hanging="360"/>
      </w:pPr>
      <w:rPr>
        <w:rFonts w:hint="default"/>
      </w:rPr>
    </w:lvl>
    <w:lvl w:ilvl="1" w:tplc="29DE867E">
      <w:numFmt w:val="bullet"/>
      <w:lvlText w:val=""/>
      <w:lvlJc w:val="left"/>
      <w:pPr>
        <w:ind w:left="1440" w:hanging="360"/>
      </w:pPr>
      <w:rPr>
        <w:rFonts w:ascii="Calibri" w:eastAsia="Times New Roman" w:hAnsi="Calibri"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07618F"/>
    <w:multiLevelType w:val="hybridMultilevel"/>
    <w:tmpl w:val="04E8B858"/>
    <w:lvl w:ilvl="0" w:tplc="B3DEDF46">
      <w:start w:val="1"/>
      <w:numFmt w:val="bullet"/>
      <w:lvlText w:val=""/>
      <w:lvlJc w:val="left"/>
      <w:pPr>
        <w:ind w:left="720" w:hanging="360"/>
      </w:pPr>
      <w:rPr>
        <w:rFonts w:ascii="Symbol" w:hAnsi="Symbol" w:hint="default"/>
        <w:color w:val="auto"/>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0B6E7E"/>
    <w:multiLevelType w:val="hybridMultilevel"/>
    <w:tmpl w:val="6D4EAE7C"/>
    <w:lvl w:ilvl="0" w:tplc="B3DEDF46">
      <w:start w:val="1"/>
      <w:numFmt w:val="bullet"/>
      <w:lvlText w:val=""/>
      <w:lvlJc w:val="left"/>
      <w:pPr>
        <w:ind w:left="1440" w:hanging="360"/>
      </w:pPr>
      <w:rPr>
        <w:rFonts w:ascii="Symbol" w:hAnsi="Symbol" w:hint="default"/>
        <w:color w:val="auto"/>
        <w:sz w:val="36"/>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8"/>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4B91"/>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57A8"/>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790"/>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176"/>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4954"/>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302"/>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495"/>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28A3"/>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2B10"/>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24F"/>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06C"/>
    <w:rsid w:val="006C43E1"/>
    <w:rsid w:val="006C48AD"/>
    <w:rsid w:val="006C4BDA"/>
    <w:rsid w:val="006C4CDE"/>
    <w:rsid w:val="006C5561"/>
    <w:rsid w:val="006C55DB"/>
    <w:rsid w:val="006C5A83"/>
    <w:rsid w:val="006C649E"/>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4332"/>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85C39"/>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70B"/>
    <w:rsid w:val="007E38DB"/>
    <w:rsid w:val="007E3D1B"/>
    <w:rsid w:val="007E4C67"/>
    <w:rsid w:val="007E62AB"/>
    <w:rsid w:val="007E64AD"/>
    <w:rsid w:val="007E666D"/>
    <w:rsid w:val="007E7F1A"/>
    <w:rsid w:val="007F06AC"/>
    <w:rsid w:val="007F0B8A"/>
    <w:rsid w:val="007F13CA"/>
    <w:rsid w:val="00800326"/>
    <w:rsid w:val="00800692"/>
    <w:rsid w:val="00800C22"/>
    <w:rsid w:val="0080185B"/>
    <w:rsid w:val="008019EC"/>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6EB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064"/>
    <w:rsid w:val="008B5896"/>
    <w:rsid w:val="008C0B36"/>
    <w:rsid w:val="008C2305"/>
    <w:rsid w:val="008C3411"/>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618E"/>
    <w:rsid w:val="00907D6D"/>
    <w:rsid w:val="00907EF5"/>
    <w:rsid w:val="00910391"/>
    <w:rsid w:val="0091100E"/>
    <w:rsid w:val="00911E89"/>
    <w:rsid w:val="00912224"/>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1F5F"/>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D718D"/>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35D"/>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8E3"/>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07A2"/>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A02"/>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20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3C89"/>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07307"/>
    <w:rsid w:val="00C10027"/>
    <w:rsid w:val="00C10BAD"/>
    <w:rsid w:val="00C134BB"/>
    <w:rsid w:val="00C144DA"/>
    <w:rsid w:val="00C154A8"/>
    <w:rsid w:val="00C15E5A"/>
    <w:rsid w:val="00C15FCC"/>
    <w:rsid w:val="00C1663A"/>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3FA1"/>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46A"/>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6BA"/>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831"/>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2FD"/>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8E0"/>
    <w:rsid w:val="00F43DD9"/>
    <w:rsid w:val="00F45F58"/>
    <w:rsid w:val="00F474AE"/>
    <w:rsid w:val="00F50737"/>
    <w:rsid w:val="00F5194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A7E40"/>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565A"/>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2ABB-91C8-4868-9D8C-F990018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notranslate">
    <w:name w:val="notranslate"/>
    <w:basedOn w:val="Fuentedeprrafopredeter"/>
    <w:rsid w:val="00A2035D"/>
  </w:style>
  <w:style w:type="character" w:styleId="Textoennegrita">
    <w:name w:val="Strong"/>
    <w:basedOn w:val="Fuentedeprrafopredeter"/>
    <w:uiPriority w:val="22"/>
    <w:qFormat/>
    <w:rsid w:val="00F43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161163898">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805243916">
      <w:bodyDiv w:val="1"/>
      <w:marLeft w:val="0"/>
      <w:marRight w:val="0"/>
      <w:marTop w:val="0"/>
      <w:marBottom w:val="0"/>
      <w:divBdr>
        <w:top w:val="none" w:sz="0" w:space="0" w:color="auto"/>
        <w:left w:val="none" w:sz="0" w:space="0" w:color="auto"/>
        <w:bottom w:val="none" w:sz="0" w:space="0" w:color="auto"/>
        <w:right w:val="none" w:sz="0" w:space="0" w:color="auto"/>
      </w:divBdr>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20103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c?depth=1&amp;hl=es&amp;prev=search&amp;rurl=translate.google.com.mx&amp;sl=en&amp;sp=nmt4&amp;u=http://www.cabi.org/isc/datasheet/13436&amp;usg=ALkJrhjIwcLsk3uTPBLr1c64WgSo2i74mg" TargetMode="External"/><Relationship Id="rId18" Type="http://schemas.openxmlformats.org/officeDocument/2006/relationships/hyperlink" Target="https://translate.googleusercontent.com/translate_c?depth=1&amp;hl=es&amp;prev=search&amp;rurl=translate.google.com.mx&amp;sl=en&amp;sp=nmt4&amp;u=http://www.cabi.org/isc/datasheet/20198&amp;usg=ALkJrhiXoDjnwyJcipeDkRmq4QoQ_o80_w" TargetMode="External"/><Relationship Id="rId26" Type="http://schemas.openxmlformats.org/officeDocument/2006/relationships/hyperlink" Target="https://translate.googleusercontent.com/translate_c?depth=1&amp;hl=es&amp;prev=search&amp;rurl=translate.google.com.mx&amp;sl=en&amp;sp=nmt4&amp;u=http://www.cabi.org/isc/datasheet/28783&amp;usg=ALkJrhgK34Hwjj99TcUotisF408WMmq5Dg" TargetMode="External"/><Relationship Id="rId39" Type="http://schemas.openxmlformats.org/officeDocument/2006/relationships/hyperlink" Target="https://translate.googleusercontent.com/translate_c?depth=1&amp;hl=es&amp;prev=search&amp;rurl=translate.google.com.mx&amp;sl=en&amp;sp=nmt4&amp;u=http://www.cabi.org/isc/datasheet/48337&amp;usg=ALkJrhjNUl64k-SBo6p_UZ3sN2KZnJLXyg" TargetMode="External"/><Relationship Id="rId21" Type="http://schemas.openxmlformats.org/officeDocument/2006/relationships/hyperlink" Target="https://translate.googleusercontent.com/translate_c?depth=1&amp;hl=es&amp;prev=search&amp;rurl=translate.google.com.mx&amp;sl=en&amp;sp=nmt4&amp;u=http://www.cabi.org/isc/datasheet/22622&amp;usg=ALkJrhg86_83-3xxxw8zZCV_aJecDEkq1A" TargetMode="External"/><Relationship Id="rId34" Type="http://schemas.openxmlformats.org/officeDocument/2006/relationships/hyperlink" Target="https://translate.googleusercontent.com/translate_c?depth=1&amp;hl=es&amp;prev=search&amp;rurl=translate.google.com.mx&amp;sl=en&amp;sp=nmt4&amp;u=http://www.cabi.org/isc/datasheet/37964&amp;usg=ALkJrhhP_fDC1yTUeKY2IDNAPgpW3XbIUQ" TargetMode="External"/><Relationship Id="rId42" Type="http://schemas.openxmlformats.org/officeDocument/2006/relationships/image" Target="media/image3.jpeg"/><Relationship Id="rId47"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50" Type="http://schemas.openxmlformats.org/officeDocument/2006/relationships/hyperlink" Target="https://translate.googleusercontent.com/translate_c?depth=1&amp;hl=es&amp;prev=search&amp;rurl=translate.google.com.mx&amp;sl=en&amp;sp=nmt4&amp;u=http://www.cabi.org/isc/datasheet/108678&amp;usg=ALkJrhi4ohNnesun9s4m3gobuVuoL1wtag" TargetMode="External"/><Relationship Id="rId55"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63"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68"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6"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 Type="http://schemas.openxmlformats.org/officeDocument/2006/relationships/hyperlink" Target="https://translate.googleusercontent.com/translate_c?depth=1&amp;hl=es&amp;prev=search&amp;rurl=translate.google.com.mx&amp;sl=en&amp;sp=nmt4&amp;u=http://www.cabi.org/isc/datasheet/2325&amp;usg=ALkJrhgt5e4Y__kvksortk3EBweD7O6kmA" TargetMode="External"/><Relationship Id="rId71" Type="http://schemas.openxmlformats.org/officeDocument/2006/relationships/hyperlink" Target="https://translate.googleusercontent.com/translate_c?depth=1&amp;hl=es&amp;prev=search&amp;rurl=translate.google.com.mx&amp;sl=en&amp;sp=nmt4&amp;u=http://www.cabi.org/isc/datasheet/108604&amp;usg=ALkJrhiymkhF8eqNUeDTlSg-6PpBVjfxsA"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es&amp;prev=search&amp;rurl=translate.google.com.mx&amp;sl=en&amp;sp=nmt4&amp;u=http://www.cabi.org/isc/datasheet/17219&amp;usg=ALkJrhihCTRlypIvpIEUgrmiAcYi1au3VA" TargetMode="External"/><Relationship Id="rId29" Type="http://schemas.openxmlformats.org/officeDocument/2006/relationships/hyperlink" Target="https://translate.googleusercontent.com/translate_c?depth=1&amp;hl=es&amp;prev=search&amp;rurl=translate.google.com.mx&amp;sl=en&amp;sp=nmt4&amp;u=http://www.cabi.org/isc/datasheet/34505&amp;usg=ALkJrhgzt_yi3O5eI4Uw2QPtNx8MwNo34g" TargetMode="External"/><Relationship Id="rId11" Type="http://schemas.openxmlformats.org/officeDocument/2006/relationships/hyperlink" Target="https://translate.googleusercontent.com/translate_c?depth=1&amp;hl=es&amp;prev=search&amp;rurl=translate.google.com.mx&amp;sl=en&amp;sp=nmt4&amp;u=http://www.cabi.org/isc/datasheet/9499&amp;usg=ALkJrhj6gHw6-jUtFF2O9rbP8ej2Q7pdBw" TargetMode="External"/><Relationship Id="rId24" Type="http://schemas.openxmlformats.org/officeDocument/2006/relationships/hyperlink" Target="https://translate.googleusercontent.com/translate_c?depth=1&amp;hl=es&amp;prev=search&amp;rurl=translate.google.com.mx&amp;sl=en&amp;sp=nmt4&amp;u=http://www.cabi.org/isc/datasheet/27999&amp;usg=ALkJrhgiUUrLJltp86M-Hv0DhaNMWqjsug" TargetMode="External"/><Relationship Id="rId32" Type="http://schemas.openxmlformats.org/officeDocument/2006/relationships/hyperlink" Target="https://translate.googleusercontent.com/translate_c?depth=1&amp;hl=es&amp;prev=search&amp;rurl=translate.google.com.mx&amp;sl=en&amp;sp=nmt4&amp;u=http://www.cabi.org/isc/datasheet/34816&amp;usg=ALkJrhh3wEGY8wafcrBOGXExtpzoUAGMvw" TargetMode="External"/><Relationship Id="rId37" Type="http://schemas.openxmlformats.org/officeDocument/2006/relationships/hyperlink" Target="https://translate.googleusercontent.com/translate_c?depth=1&amp;hl=es&amp;prev=search&amp;rurl=translate.google.com.mx&amp;sl=en&amp;sp=nmt4&amp;u=http://www.cabi.org/isc/datasheet/48160&amp;usg=ALkJrhhqfVakukb6pZa1QLLC6eM3g0xHsQ" TargetMode="External"/><Relationship Id="rId40" Type="http://schemas.openxmlformats.org/officeDocument/2006/relationships/hyperlink" Target="https://translate.googleusercontent.com/translate_c?depth=1&amp;hl=es&amp;prev=search&amp;rurl=translate.google.com.mx&amp;sl=en&amp;sp=nmt4&amp;u=http://www.cabi.org/isc/datasheet/52899&amp;usg=ALkJrhjas8wQTBOTpGLi0qn8nu6Uz0roiA" TargetMode="External"/><Relationship Id="rId45" Type="http://schemas.openxmlformats.org/officeDocument/2006/relationships/hyperlink" Target="https://translate.googleusercontent.com/translate_c?depth=1&amp;hl=es&amp;prev=search&amp;rurl=translate.google.com.mx&amp;sl=en&amp;sp=nmt4&amp;u=http://www.cabi.org/isc/datasheet/108398&amp;usg=ALkJrhiGmy55j1CMYOPrUoFkJteoT9untA" TargetMode="External"/><Relationship Id="rId53"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58" Type="http://schemas.openxmlformats.org/officeDocument/2006/relationships/hyperlink" Target="https://translate.googleusercontent.com/translate_c?depth=1&amp;hl=es&amp;prev=search&amp;rurl=translate.google.com.mx&amp;sl=en&amp;sp=nmt4&amp;u=http://www.cabi.org/isc/datasheet/108719&amp;usg=ALkJrhi0J-K2tVH-wvYWW-C-4K7_IvRoYg" TargetMode="External"/><Relationship Id="rId66" Type="http://schemas.openxmlformats.org/officeDocument/2006/relationships/hyperlink" Target="https://translate.googleusercontent.com/translate_c?depth=1&amp;hl=es&amp;prev=search&amp;rurl=translate.google.com.mx&amp;sl=en&amp;sp=nmt4&amp;u=http://www.cabi.org/isc/datasheet/108535&amp;usg=ALkJrhhLM_1jpyOhxGC0D2DIB7bMfWoB-g" TargetMode="External"/><Relationship Id="rId74" Type="http://schemas.openxmlformats.org/officeDocument/2006/relationships/hyperlink" Target="https://translate.googleusercontent.com/translate_c?depth=1&amp;hl=es&amp;prev=search&amp;rurl=translate.google.com.mx&amp;sl=en&amp;sp=nmt4&amp;u=http://www.cabi.org/isc/datasheet/108597&amp;usg=ALkJrhiPxXXQPjMRF8Aki0M-NtCzUddRIQ" TargetMode="External"/><Relationship Id="rId79" Type="http://schemas.openxmlformats.org/officeDocument/2006/relationships/hyperlink" Target="http://entomologiafortestalmorales.blogspot.mx/" TargetMode="External"/><Relationship Id="rId5" Type="http://schemas.openxmlformats.org/officeDocument/2006/relationships/image" Target="media/image1.png"/><Relationship Id="rId61" Type="http://schemas.openxmlformats.org/officeDocument/2006/relationships/hyperlink" Target="https://translate.googleusercontent.com/translate_c?depth=1&amp;hl=es&amp;prev=search&amp;rurl=translate.google.com.mx&amp;sl=en&amp;sp=nmt4&amp;u=http://www.cabi.org/isc/datasheet/108765&amp;usg=ALkJrhgpEtpl7YboZAqbWUxrJGpChdRkcw" TargetMode="External"/><Relationship Id="rId10" Type="http://schemas.openxmlformats.org/officeDocument/2006/relationships/hyperlink" Target="https://translate.googleusercontent.com/translate_c?depth=1&amp;hl=es&amp;prev=search&amp;rurl=translate.google.com.mx&amp;sl=en&amp;sp=nmt4&amp;u=http://www.cabi.org/isc/datasheet/7153&amp;usg=ALkJrhgpbMkub4RxpLaEpm6PmE3UXvaIjQ" TargetMode="External"/><Relationship Id="rId19" Type="http://schemas.openxmlformats.org/officeDocument/2006/relationships/hyperlink" Target="https://translate.googleusercontent.com/translate_c?depth=1&amp;hl=es&amp;prev=search&amp;rurl=translate.google.com.mx&amp;sl=en&amp;sp=nmt4&amp;u=http://www.cabi.org/isc/datasheet/20295&amp;usg=ALkJrhh9j_82g0p8I7GCxfA7HwB-Vox91A" TargetMode="External"/><Relationship Id="rId31" Type="http://schemas.openxmlformats.org/officeDocument/2006/relationships/hyperlink" Target="https://translate.googleusercontent.com/translate_c?depth=1&amp;hl=es&amp;prev=search&amp;rurl=translate.google.com.mx&amp;sl=en&amp;sp=nmt4&amp;u=http://www.cabi.org/isc/datasheet/32401&amp;usg=ALkJrhhbjzPApHGEre-Gs4A7Btkz-JiJsQ" TargetMode="External"/><Relationship Id="rId44" Type="http://schemas.openxmlformats.org/officeDocument/2006/relationships/hyperlink" Target="http://www.cabi.org" TargetMode="External"/><Relationship Id="rId52" Type="http://schemas.openxmlformats.org/officeDocument/2006/relationships/hyperlink" Target="https://translate.googleusercontent.com/translate_c?depth=1&amp;hl=es&amp;prev=search&amp;rurl=translate.google.com.mx&amp;sl=en&amp;sp=nmt4&amp;u=http://www.cabi.org/isc/datasheet/108455&amp;usg=ALkJrhjClMZxd38GxIeT2U3-UmzFZDH1-Q" TargetMode="External"/><Relationship Id="rId60" Type="http://schemas.openxmlformats.org/officeDocument/2006/relationships/hyperlink" Target="https://translate.googleusercontent.com/translate_c?depth=1&amp;hl=es&amp;prev=search&amp;rurl=translate.google.com.mx&amp;sl=en&amp;sp=nmt4&amp;u=http://www.cabi.org/isc/datasheet/108514&amp;usg=ALkJrhjCxLp7CdvSZTXhgHx-Dv0Luy5ZMA" TargetMode="External"/><Relationship Id="rId65"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3"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8"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late.googleusercontent.com/translate_c?depth=1&amp;hl=es&amp;prev=search&amp;rurl=translate.google.com.mx&amp;sl=en&amp;sp=nmt4&amp;u=http://www.cabi.org/isc/datasheet/4008&amp;usg=ALkJrhjoEAzN-ewNIe9NPcJyxMsnbUpbaQ" TargetMode="External"/><Relationship Id="rId14" Type="http://schemas.openxmlformats.org/officeDocument/2006/relationships/hyperlink" Target="https://translate.googleusercontent.com/translate_c?depth=1&amp;hl=es&amp;prev=search&amp;rurl=translate.google.com.mx&amp;sl=en&amp;sp=nmt4&amp;u=http://www.cabi.org/isc/datasheet/11788&amp;usg=ALkJrhg1dU7HmkHP8inunzmigzGbUBVcmg" TargetMode="External"/><Relationship Id="rId22" Type="http://schemas.openxmlformats.org/officeDocument/2006/relationships/hyperlink" Target="https://translate.googleusercontent.com/translate_c?depth=1&amp;hl=es&amp;prev=search&amp;rurl=translate.google.com.mx&amp;sl=en&amp;sp=nmt4&amp;u=http://www.cabi.org/isc/datasheet/24049&amp;usg=ALkJrhizeNrLEa9m6y1g_E-N7eZKtzi64w" TargetMode="External"/><Relationship Id="rId27" Type="http://schemas.openxmlformats.org/officeDocument/2006/relationships/hyperlink" Target="https://translate.googleusercontent.com/translate_c?depth=1&amp;hl=es&amp;prev=search&amp;rurl=translate.google.com.mx&amp;sl=en&amp;sp=nmt4&amp;u=http://www.cabi.org/isc/datasheet/30778&amp;usg=ALkJrhiAFZw4wFRB8HbNM1IUyuaEewQjvw" TargetMode="External"/><Relationship Id="rId30" Type="http://schemas.openxmlformats.org/officeDocument/2006/relationships/hyperlink" Target="https://translate.googleusercontent.com/translate_c?depth=1&amp;hl=es&amp;prev=search&amp;rurl=translate.google.com.mx&amp;sl=en&amp;sp=nmt4&amp;u=http://www.cabi.org/isc/datasheet/34510&amp;usg=ALkJrhhRPGYfjAJNXyEddgWaevJpgngMNg" TargetMode="External"/><Relationship Id="rId35" Type="http://schemas.openxmlformats.org/officeDocument/2006/relationships/hyperlink" Target="https://translate.googleusercontent.com/translate_c?depth=1&amp;hl=es&amp;prev=search&amp;rurl=translate.google.com.mx&amp;sl=en&amp;sp=nmt4&amp;u=http://www.cabi.org/isc/datasheet/39971&amp;usg=ALkJrhg6pbnuLxJ8hjuA5T2Kpi7XU21s1g" TargetMode="External"/><Relationship Id="rId43" Type="http://schemas.openxmlformats.org/officeDocument/2006/relationships/image" Target="media/image4.emf"/><Relationship Id="rId48" Type="http://schemas.openxmlformats.org/officeDocument/2006/relationships/hyperlink" Target="https://translate.googleusercontent.com/translate_c?depth=1&amp;hl=es&amp;prev=search&amp;rurl=translate.google.com.mx&amp;sl=en&amp;sp=nmt4&amp;u=http://www.cabi.org/isc/datasheet/108671&amp;usg=ALkJrhhb8NismfuHwwJi9yAeW8aoobhXMw" TargetMode="External"/><Relationship Id="rId56" Type="http://schemas.openxmlformats.org/officeDocument/2006/relationships/hyperlink" Target="https://translate.googleusercontent.com/translate_c?depth=1&amp;hl=es&amp;prev=search&amp;rurl=translate.google.com.mx&amp;sl=en&amp;sp=nmt4&amp;u=http://www.cabi.org/isc/datasheet/108718&amp;usg=ALkJrhiZ99FUJo8j5UGX_jATyZvvqthUaw" TargetMode="External"/><Relationship Id="rId64" Type="http://schemas.openxmlformats.org/officeDocument/2006/relationships/hyperlink" Target="https://translate.googleusercontent.com/translate_c?depth=1&amp;hl=es&amp;prev=search&amp;rurl=translate.google.com.mx&amp;sl=en&amp;sp=nmt4&amp;u=http://www.cabi.org/isc/datasheet/108767&amp;usg=ALkJrhjFPLlnIWkTi6O-MjmFE7YZCNY7Lw" TargetMode="External"/><Relationship Id="rId69" Type="http://schemas.openxmlformats.org/officeDocument/2006/relationships/hyperlink" Target="https://translate.googleusercontent.com/translate_c?depth=1&amp;hl=es&amp;prev=search&amp;rurl=translate.google.com.mx&amp;sl=en&amp;sp=nmt4&amp;u=http://www.cabi.org/isc/datasheet/108580&amp;usg=ALkJrhhqD0LsLNc9uLIoAn_xyrE6VmwIrw" TargetMode="External"/><Relationship Id="rId77" Type="http://schemas.openxmlformats.org/officeDocument/2006/relationships/hyperlink" Target="https://translate.googleusercontent.com/translate_c?depth=1&amp;hl=es&amp;prev=search&amp;rurl=translate.google.com.mx&amp;sl=en&amp;sp=nmt4&amp;u=http://www.cabi.org/isc/datasheet/108534&amp;usg=ALkJrhgaoOlfwVWszd_LNHwXQfRiN8PUXg" TargetMode="External"/><Relationship Id="rId8" Type="http://schemas.openxmlformats.org/officeDocument/2006/relationships/hyperlink" Target="https://translate.googleusercontent.com/translate_c?depth=1&amp;hl=es&amp;prev=search&amp;rurl=translate.google.com.mx&amp;sl=en&amp;sp=nmt4&amp;u=http://www.cabi.org/isc/datasheet/3974&amp;usg=ALkJrhjo2P7EdICV1uG91ivKEfmA18Lazg" TargetMode="External"/><Relationship Id="rId51"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2" Type="http://schemas.openxmlformats.org/officeDocument/2006/relationships/hyperlink" Target="https://translate.googleusercontent.com/translate_c?depth=1&amp;hl=es&amp;prev=search&amp;rurl=translate.google.com.mx&amp;sl=en&amp;sp=nmt4&amp;u=http://www.cabi.org/isc/datasheet/108616&amp;usg=ALkJrhjysoiIMN5y00mqZK_LsU7eiWgFow"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ranslate.googleusercontent.com/translate_c?depth=1&amp;hl=es&amp;prev=search&amp;rurl=translate.google.com.mx&amp;sl=en&amp;sp=nmt4&amp;u=http://www.cabi.org/isc/datasheet/11998&amp;usg=ALkJrhgHKY3asG31R_ESf2TTDS3aJ7nuDw" TargetMode="External"/><Relationship Id="rId17" Type="http://schemas.openxmlformats.org/officeDocument/2006/relationships/hyperlink" Target="https://translate.googleusercontent.com/translate_c?depth=1&amp;hl=es&amp;prev=search&amp;rurl=translate.google.com.mx&amp;sl=en&amp;sp=nmt4&amp;u=http://www.cabi.org/isc/datasheet/14478&amp;usg=ALkJrhjQJiAB4FGer3U23M5PeG_EaO4jsg" TargetMode="External"/><Relationship Id="rId25" Type="http://schemas.openxmlformats.org/officeDocument/2006/relationships/hyperlink" Target="https://translate.googleusercontent.com/translate_c?depth=1&amp;hl=es&amp;prev=search&amp;rurl=translate.google.com.mx&amp;sl=en&amp;sp=nmt4&amp;u=http://www.cabi.org/isc/datasheet/28205&amp;usg=ALkJrhiGwf3v2Nh4S_VVDZoUIko3t-rtqg" TargetMode="External"/><Relationship Id="rId33" Type="http://schemas.openxmlformats.org/officeDocument/2006/relationships/hyperlink" Target="https://translate.googleusercontent.com/translate_c?depth=1&amp;hl=es&amp;prev=search&amp;rurl=translate.google.com.mx&amp;sl=en&amp;sp=nmt4&amp;u=http://www.cabi.org/isc/datasheet/35484&amp;usg=ALkJrhjh-5K2JebgAogw3gLsRF4JXsCkaw" TargetMode="External"/><Relationship Id="rId38" Type="http://schemas.openxmlformats.org/officeDocument/2006/relationships/hyperlink" Target="https://translate.googleusercontent.com/translate_c?depth=1&amp;hl=es&amp;prev=search&amp;rurl=translate.google.com.mx&amp;sl=en&amp;sp=nmt4&amp;u=http://www.cabi.org/isc/datasheet/48455&amp;usg=ALkJrhjR3JbRYv0x5xekS52PN5-nlW9mDQ" TargetMode="External"/><Relationship Id="rId46"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59" Type="http://schemas.openxmlformats.org/officeDocument/2006/relationships/hyperlink" Target="https://translate.googleusercontent.com/translate_c?depth=1&amp;hl=es&amp;prev=search&amp;rurl=translate.google.com.mx&amp;sl=en&amp;sp=nmt4&amp;u=http://www.cabi.org/isc/datasheet/108467&amp;usg=ALkJrhiz2BSZcFfA4tYLA0_gvVFOc3IknQ" TargetMode="External"/><Relationship Id="rId67" Type="http://schemas.openxmlformats.org/officeDocument/2006/relationships/hyperlink" Target="https://translate.googleusercontent.com/translate_c?depth=1&amp;hl=es&amp;prev=search&amp;rurl=translate.google.com.mx&amp;sl=en&amp;sp=nmt4&amp;u=http://www.cabi.org/isc/datasheet/108590&amp;usg=ALkJrhhl5o3qAx3y-PlCOZKNyLTQA4frDw" TargetMode="External"/><Relationship Id="rId20" Type="http://schemas.openxmlformats.org/officeDocument/2006/relationships/hyperlink" Target="https://translate.googleusercontent.com/translate_c?depth=1&amp;hl=es&amp;prev=search&amp;rurl=translate.google.com.mx&amp;sl=en&amp;sp=nmt4&amp;u=http://www.cabi.org/isc/datasheet/22258&amp;usg=ALkJrhh7WVvAx9Q-Tk93j_O4he7kJXzc3w" TargetMode="External"/><Relationship Id="rId41" Type="http://schemas.openxmlformats.org/officeDocument/2006/relationships/image" Target="media/image2.jpeg"/><Relationship Id="rId54" Type="http://schemas.openxmlformats.org/officeDocument/2006/relationships/hyperlink" Target="https://translate.googleusercontent.com/translate_c?depth=1&amp;hl=es&amp;prev=search&amp;rurl=translate.google.com.mx&amp;sl=en&amp;sp=nmt4&amp;u=http://www.cabi.org/isc/datasheet/108714&amp;usg=ALkJrhj5ypnMI-v2L_IQN-Ye58oMuauspQ" TargetMode="External"/><Relationship Id="rId62" Type="http://schemas.openxmlformats.org/officeDocument/2006/relationships/hyperlink" Target="https://translate.googleusercontent.com/translate_c?depth=1&amp;hl=es&amp;prev=search&amp;rurl=translate.google.com.mx&amp;sl=en&amp;sp=nmt4&amp;u=http://www.cabi.org/isc/datasheet/108766&amp;usg=ALkJrhg-3iW8g32CchJWN3O3nTEnt_kiFQ" TargetMode="External"/><Relationship Id="rId70"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75" Type="http://schemas.openxmlformats.org/officeDocument/2006/relationships/hyperlink" Target="https://translate.googleusercontent.com/translate_c?depth=1&amp;hl=es&amp;prev=search&amp;rurl=translate.google.com.mx&amp;sl=en&amp;sp=nmt4&amp;u=http://www.cabi.org/isc/datasheet/108806&amp;usg=ALkJrhgoLqTTiBQm5ZvFXu4LOn8ArANsdA" TargetMode="External"/><Relationship Id="rId1" Type="http://schemas.openxmlformats.org/officeDocument/2006/relationships/numbering" Target="numbering.xml"/><Relationship Id="rId6" Type="http://schemas.openxmlformats.org/officeDocument/2006/relationships/hyperlink" Target="http://www.cabi.org" TargetMode="External"/><Relationship Id="rId15" Type="http://schemas.openxmlformats.org/officeDocument/2006/relationships/hyperlink" Target="https://translate.googleusercontent.com/translate_c?depth=1&amp;hl=es&amp;prev=search&amp;rurl=translate.google.com.mx&amp;sl=en&amp;sp=nmt4&amp;u=http://www.cabi.org/isc/datasheet/14791&amp;usg=ALkJrhiiqGwvrSMBc67fDVWd14iIts8_ww" TargetMode="External"/><Relationship Id="rId23" Type="http://schemas.openxmlformats.org/officeDocument/2006/relationships/hyperlink" Target="https://translate.googleusercontent.com/translate_c?depth=1&amp;hl=es&amp;prev=search&amp;rurl=translate.google.com.mx&amp;sl=en&amp;sp=nmt4&amp;u=http://www.cabi.org/isc/datasheet/24090&amp;usg=ALkJrhgXX5l61_9xC5NbAoSvkpxLx62c4g" TargetMode="External"/><Relationship Id="rId28" Type="http://schemas.openxmlformats.org/officeDocument/2006/relationships/hyperlink" Target="https://translate.googleusercontent.com/translate_c?depth=1&amp;hl=es&amp;prev=search&amp;rurl=translate.google.com.mx&amp;sl=en&amp;sp=nmt4&amp;u=http://www.cabi.org/isc/datasheet/32200&amp;usg=ALkJrhjK0HT1CvMmSmzuUokKbaJYzk6Jtg" TargetMode="External"/><Relationship Id="rId36" Type="http://schemas.openxmlformats.org/officeDocument/2006/relationships/hyperlink" Target="https://translate.googleusercontent.com/translate_c?depth=1&amp;hl=es&amp;prev=search&amp;rurl=translate.google.com.mx&amp;sl=en&amp;sp=nmt4&amp;u=http://www.cabi.org/isc/datasheet/41600&amp;usg=ALkJrhgqdQi3WNkrfxRdkFwLqNDMdWYliA" TargetMode="External"/><Relationship Id="rId49"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 Id="rId57" Type="http://schemas.openxmlformats.org/officeDocument/2006/relationships/hyperlink" Target="https://translate.googleusercontent.com/translate_c?depth=1&amp;hl=es&amp;prev=search&amp;rurl=translate.google.com.mx&amp;sl=en&amp;sp=nmt4&amp;u=http://www.cabi.org/isc/datasheet/15279&amp;usg=ALkJrhhni12E6arYi_zLHwjdyf-fmB4M6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4958</Words>
  <Characters>27274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René Baltier Lechuga</cp:lastModifiedBy>
  <cp:revision>2</cp:revision>
  <dcterms:created xsi:type="dcterms:W3CDTF">2017-04-26T16:19:00Z</dcterms:created>
  <dcterms:modified xsi:type="dcterms:W3CDTF">2017-04-26T16:19:00Z</dcterms:modified>
</cp:coreProperties>
</file>